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Calibri" w:hAnsi="Times New Roman"/>
          <w:color w:val="auto"/>
          <w:spacing w:val="0"/>
          <w:sz w:val="28"/>
          <w:szCs w:val="28"/>
        </w:rPr>
        <w:id w:val="171465035"/>
        <w:docPartObj>
          <w:docPartGallery w:val="Table of Contents"/>
          <w:docPartUnique/>
        </w:docPartObj>
      </w:sdtPr>
      <w:sdtEndPr>
        <w:rPr>
          <w:b/>
          <w:bCs/>
          <w:noProof/>
        </w:rPr>
      </w:sdtEndPr>
      <w:sdtContent>
        <w:p w:rsidR="00B63F35" w:rsidRPr="00CF31E7" w:rsidRDefault="00B63F35" w:rsidP="00B63F35">
          <w:pPr>
            <w:pStyle w:val="TOCHeading"/>
            <w:jc w:val="center"/>
            <w:rPr>
              <w:rFonts w:ascii="Times New Roman" w:eastAsia="Calibri" w:hAnsi="Times New Roman"/>
              <w:b/>
              <w:color w:val="auto"/>
              <w:sz w:val="28"/>
              <w:szCs w:val="28"/>
            </w:rPr>
          </w:pPr>
        </w:p>
        <w:p w:rsidR="00B63F35" w:rsidRPr="00CF31E7" w:rsidRDefault="00B63F35" w:rsidP="00B63F35">
          <w:pPr>
            <w:pStyle w:val="TOCHeading"/>
            <w:jc w:val="center"/>
            <w:rPr>
              <w:rFonts w:ascii="Times New Roman" w:eastAsia="Calibri" w:hAnsi="Times New Roman"/>
              <w:b/>
              <w:color w:val="auto"/>
              <w:sz w:val="28"/>
              <w:szCs w:val="28"/>
            </w:rPr>
          </w:pPr>
          <w:r w:rsidRPr="00CF31E7">
            <w:rPr>
              <w:rFonts w:ascii="Times New Roman" w:eastAsia="Calibri" w:hAnsi="Times New Roman"/>
              <w:b/>
              <w:color w:val="auto"/>
              <w:sz w:val="28"/>
              <w:szCs w:val="28"/>
            </w:rPr>
            <w:t>ĐỀ ÁN TÁI CẤU TRÚC NGÀNH LÂM NGHIỆP NGHỆ AN</w:t>
          </w:r>
        </w:p>
        <w:p w:rsidR="00B63F35" w:rsidRPr="00CF31E7" w:rsidRDefault="00B63F35" w:rsidP="00B63F35">
          <w:pPr>
            <w:pStyle w:val="TOCHeading"/>
            <w:jc w:val="center"/>
            <w:rPr>
              <w:b/>
              <w:sz w:val="28"/>
              <w:szCs w:val="28"/>
            </w:rPr>
          </w:pPr>
          <w:r w:rsidRPr="00CF31E7">
            <w:rPr>
              <w:b/>
              <w:sz w:val="28"/>
              <w:szCs w:val="28"/>
            </w:rPr>
            <w:t>MỤC LỤC</w:t>
          </w:r>
        </w:p>
        <w:p w:rsidR="00B63F35" w:rsidRPr="00CF31E7" w:rsidRDefault="00B63F35" w:rsidP="00B63F35">
          <w:pPr>
            <w:pStyle w:val="TOC2"/>
            <w:rPr>
              <w:rFonts w:asciiTheme="minorHAnsi" w:eastAsiaTheme="minorEastAsia" w:hAnsiTheme="minorHAnsi" w:cstheme="minorBidi"/>
              <w:b w:val="0"/>
              <w:sz w:val="28"/>
              <w:szCs w:val="28"/>
            </w:rPr>
          </w:pPr>
          <w:r w:rsidRPr="00CF31E7">
            <w:rPr>
              <w:sz w:val="28"/>
              <w:szCs w:val="28"/>
            </w:rPr>
            <w:fldChar w:fldCharType="begin"/>
          </w:r>
          <w:r w:rsidRPr="00CF31E7">
            <w:rPr>
              <w:sz w:val="28"/>
              <w:szCs w:val="28"/>
            </w:rPr>
            <w:instrText xml:space="preserve"> TOC \o "1-3" \h \z \u </w:instrText>
          </w:r>
          <w:r w:rsidRPr="00CF31E7">
            <w:rPr>
              <w:sz w:val="28"/>
              <w:szCs w:val="28"/>
            </w:rPr>
            <w:fldChar w:fldCharType="separate"/>
          </w:r>
          <w:hyperlink w:anchor="_Toc437565049" w:history="1">
            <w:r w:rsidRPr="00CF31E7">
              <w:rPr>
                <w:rStyle w:val="Hyperlink"/>
                <w:sz w:val="28"/>
                <w:szCs w:val="28"/>
              </w:rPr>
              <w:t>Chương 1</w:t>
            </w:r>
            <w:r w:rsidRPr="00CF31E7">
              <w:rPr>
                <w:webHidden/>
                <w:sz w:val="28"/>
                <w:szCs w:val="28"/>
              </w:rPr>
              <w:tab/>
            </w:r>
            <w:r w:rsidRPr="00CF31E7">
              <w:rPr>
                <w:webHidden/>
                <w:sz w:val="28"/>
                <w:szCs w:val="28"/>
              </w:rPr>
              <w:fldChar w:fldCharType="begin"/>
            </w:r>
            <w:r w:rsidRPr="00CF31E7">
              <w:rPr>
                <w:webHidden/>
                <w:sz w:val="28"/>
                <w:szCs w:val="28"/>
              </w:rPr>
              <w:instrText xml:space="preserve"> PAGEREF _Toc437565049 \h </w:instrText>
            </w:r>
            <w:r w:rsidRPr="00CF31E7">
              <w:rPr>
                <w:webHidden/>
                <w:sz w:val="28"/>
                <w:szCs w:val="28"/>
              </w:rPr>
            </w:r>
            <w:r w:rsidRPr="00CF31E7">
              <w:rPr>
                <w:webHidden/>
                <w:sz w:val="28"/>
                <w:szCs w:val="28"/>
              </w:rPr>
              <w:fldChar w:fldCharType="separate"/>
            </w:r>
            <w:r w:rsidRPr="00CF31E7">
              <w:rPr>
                <w:webHidden/>
                <w:sz w:val="28"/>
                <w:szCs w:val="28"/>
              </w:rPr>
              <w:t>5</w:t>
            </w:r>
            <w:r w:rsidRPr="00CF31E7">
              <w:rPr>
                <w:webHidden/>
                <w:sz w:val="28"/>
                <w:szCs w:val="28"/>
              </w:rPr>
              <w:fldChar w:fldCharType="end"/>
            </w:r>
          </w:hyperlink>
        </w:p>
        <w:p w:rsidR="00B63F35" w:rsidRPr="00CF31E7" w:rsidRDefault="00D53F80" w:rsidP="00B63F35">
          <w:pPr>
            <w:pStyle w:val="TOC2"/>
            <w:rPr>
              <w:rFonts w:asciiTheme="minorHAnsi" w:eastAsiaTheme="minorEastAsia" w:hAnsiTheme="minorHAnsi" w:cstheme="minorBidi"/>
              <w:b w:val="0"/>
              <w:sz w:val="28"/>
              <w:szCs w:val="28"/>
            </w:rPr>
          </w:pPr>
          <w:hyperlink w:anchor="_Toc437565050" w:history="1">
            <w:r w:rsidR="00B63F35" w:rsidRPr="00CF31E7">
              <w:rPr>
                <w:rStyle w:val="Hyperlink"/>
                <w:sz w:val="28"/>
                <w:szCs w:val="28"/>
              </w:rPr>
              <w:t>CƠ SỞ XÂY DỰNG ĐỀ ÁN</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_Toc437565050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D53F80" w:rsidP="00B63F35">
          <w:pPr>
            <w:pStyle w:val="TOC2"/>
            <w:rPr>
              <w:rFonts w:asciiTheme="minorHAnsi" w:eastAsiaTheme="minorEastAsia" w:hAnsiTheme="minorHAnsi" w:cstheme="minorBidi"/>
              <w:b w:val="0"/>
              <w:sz w:val="28"/>
              <w:szCs w:val="28"/>
            </w:rPr>
          </w:pPr>
          <w:hyperlink w:anchor="_Toc437565051" w:history="1">
            <w:r w:rsidR="00B63F35" w:rsidRPr="00CF31E7">
              <w:rPr>
                <w:rStyle w:val="Hyperlink"/>
                <w:sz w:val="28"/>
                <w:szCs w:val="28"/>
                <w:lang w:val="nl-NL"/>
              </w:rPr>
              <w:t>I. CĂN CỨ PHÁP LÝ XÂY DỰNG ĐỀ ÁN</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_Toc437565051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D53F80" w:rsidP="00B63F35">
          <w:pPr>
            <w:pStyle w:val="TOC2"/>
            <w:rPr>
              <w:rFonts w:asciiTheme="minorHAnsi" w:eastAsiaTheme="minorEastAsia" w:hAnsiTheme="minorHAnsi" w:cstheme="minorBidi"/>
              <w:b w:val="0"/>
              <w:sz w:val="28"/>
              <w:szCs w:val="28"/>
            </w:rPr>
          </w:pPr>
          <w:hyperlink w:anchor="_Toc437565052" w:history="1">
            <w:r w:rsidR="00B63F35" w:rsidRPr="00CF31E7">
              <w:rPr>
                <w:rStyle w:val="Hyperlink"/>
                <w:sz w:val="28"/>
                <w:szCs w:val="28"/>
              </w:rPr>
              <w:t>1. Văn bản luật</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_Toc437565052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53" w:history="1">
            <w:r w:rsidR="00B63F35" w:rsidRPr="00CF31E7">
              <w:rPr>
                <w:rStyle w:val="Hyperlink"/>
                <w:noProof/>
                <w:sz w:val="28"/>
                <w:szCs w:val="28"/>
                <w:lang w:val="nl-NL"/>
              </w:rPr>
              <w:t>2.</w:t>
            </w:r>
            <w:r w:rsidR="00B63F35" w:rsidRPr="00CF31E7">
              <w:rPr>
                <w:rStyle w:val="Hyperlink"/>
                <w:noProof/>
                <w:sz w:val="28"/>
                <w:szCs w:val="28"/>
              </w:rPr>
              <w:t xml:space="preserve"> </w:t>
            </w:r>
            <w:r w:rsidR="00B63F35" w:rsidRPr="00CF31E7">
              <w:rPr>
                <w:rStyle w:val="Hyperlink"/>
                <w:noProof/>
                <w:sz w:val="28"/>
                <w:szCs w:val="28"/>
                <w:lang w:val="nl-NL"/>
              </w:rPr>
              <w:t>Nghị định của Chính phủ</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_Toc437565053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54" w:history="1">
            <w:r w:rsidR="00B63F35" w:rsidRPr="00CF31E7">
              <w:rPr>
                <w:rStyle w:val="Hyperlink"/>
                <w:noProof/>
                <w:sz w:val="28"/>
                <w:szCs w:val="28"/>
                <w:lang w:val="nl-NL"/>
              </w:rPr>
              <w:t>3. Quyết định của Thủ tướng Chính phủ</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_Toc437565054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55" w:history="1">
            <w:r w:rsidR="00B63F35" w:rsidRPr="00CF31E7">
              <w:rPr>
                <w:rStyle w:val="Hyperlink"/>
                <w:noProof/>
                <w:sz w:val="28"/>
                <w:szCs w:val="28"/>
                <w:shd w:val="clear" w:color="auto" w:fill="FFFFFF"/>
              </w:rPr>
              <w:t>4. Văn bản của các Bộ, ngành</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_Toc437565055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56" w:history="1">
            <w:r w:rsidR="00B63F35" w:rsidRPr="00CF31E7">
              <w:rPr>
                <w:rStyle w:val="Hyperlink"/>
                <w:noProof/>
                <w:sz w:val="28"/>
                <w:szCs w:val="28"/>
                <w:lang w:val="nl-NL"/>
              </w:rPr>
              <w:t>5. Các Đề án</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_Toc437565056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57" w:history="1">
            <w:r w:rsidR="00B63F35" w:rsidRPr="00CF31E7">
              <w:rPr>
                <w:rStyle w:val="Hyperlink"/>
                <w:noProof/>
                <w:sz w:val="28"/>
                <w:szCs w:val="28"/>
                <w:shd w:val="clear" w:color="auto" w:fill="FFFFFF"/>
              </w:rPr>
              <w:t>6. Chủ trương, chính sách của tỉnh</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_Toc437565057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2"/>
            <w:rPr>
              <w:rFonts w:asciiTheme="minorHAnsi" w:eastAsiaTheme="minorEastAsia" w:hAnsiTheme="minorHAnsi" w:cstheme="minorBidi"/>
              <w:b w:val="0"/>
              <w:sz w:val="28"/>
              <w:szCs w:val="28"/>
            </w:rPr>
          </w:pPr>
          <w:hyperlink w:anchor="_Toc437565058" w:history="1">
            <w:r w:rsidR="00B63F35" w:rsidRPr="00CF31E7">
              <w:rPr>
                <w:rStyle w:val="Hyperlink"/>
                <w:sz w:val="28"/>
                <w:szCs w:val="28"/>
                <w:lang w:val="nl-NL"/>
              </w:rPr>
              <w:t>II. THỰC TRẠNG NGÀNH LÂM NGHIỆP GIAI ĐOẠN 2011-2015</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_Toc437565058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59" w:history="1">
            <w:r w:rsidR="00B63F35" w:rsidRPr="00CF31E7">
              <w:rPr>
                <w:rStyle w:val="Hyperlink"/>
                <w:noProof/>
                <w:sz w:val="28"/>
                <w:szCs w:val="28"/>
                <w:lang w:val="nl-NL"/>
              </w:rPr>
              <w:t>1. Cơ cấu diện tích rừng và đất lâm nghiệp</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_Toc437565059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60" w:history="1">
            <w:r w:rsidR="00B63F35" w:rsidRPr="00CF31E7">
              <w:rPr>
                <w:rStyle w:val="Hyperlink"/>
                <w:noProof/>
                <w:sz w:val="28"/>
                <w:szCs w:val="28"/>
              </w:rPr>
              <w:t>2. Các tổ chức quản lý rừng</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_Toc437565060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61" w:history="1">
            <w:r w:rsidR="00B63F35" w:rsidRPr="00CF31E7">
              <w:rPr>
                <w:rStyle w:val="Hyperlink"/>
                <w:noProof/>
                <w:sz w:val="28"/>
                <w:szCs w:val="28"/>
                <w:lang w:val="nb-NO"/>
              </w:rPr>
              <w:t>3. Khai thác, chế biến và thương mai lâm sản</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_Toc437565061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62" w:history="1">
            <w:r w:rsidR="00B63F35" w:rsidRPr="00CF31E7">
              <w:rPr>
                <w:rStyle w:val="Hyperlink"/>
                <w:noProof/>
                <w:sz w:val="28"/>
                <w:szCs w:val="28"/>
              </w:rPr>
              <w:t>4. Giá trị sản xuất lâm nghiệp và thu nhập của các đối tượng tham gia trong lĩnh vực lâm nghiệp</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_Toc437565062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63" w:history="1">
            <w:r w:rsidR="00B63F35" w:rsidRPr="00CF31E7">
              <w:rPr>
                <w:rStyle w:val="Hyperlink"/>
                <w:rFonts w:eastAsia="Times New Roman"/>
                <w:noProof/>
                <w:sz w:val="28"/>
                <w:szCs w:val="28"/>
              </w:rPr>
              <w:t>5. Nguồn lực đầu tư và hiệu quả đầu tư</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_Toc437565063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64" w:history="1">
            <w:r w:rsidR="00B63F35" w:rsidRPr="00CF31E7">
              <w:rPr>
                <w:rStyle w:val="Hyperlink"/>
                <w:noProof/>
                <w:sz w:val="28"/>
                <w:szCs w:val="28"/>
                <w:lang w:val="nb-NO"/>
              </w:rPr>
              <w:t>6. Tình hình triển khai các cơ chế, chính sách bảo vệ và phát triển rừng</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_Toc437565064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65" w:history="1">
            <w:r w:rsidR="00B63F35" w:rsidRPr="00CF31E7">
              <w:rPr>
                <w:rStyle w:val="Hyperlink"/>
                <w:noProof/>
                <w:sz w:val="28"/>
                <w:szCs w:val="28"/>
                <w:lang w:val="nl-NL"/>
              </w:rPr>
              <w:t>7. Đánh giá</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_Toc437565065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1"/>
            <w:rPr>
              <w:rFonts w:asciiTheme="minorHAnsi" w:eastAsiaTheme="minorEastAsia" w:hAnsiTheme="minorHAnsi" w:cstheme="minorBidi"/>
              <w:b w:val="0"/>
              <w:sz w:val="28"/>
              <w:szCs w:val="28"/>
            </w:rPr>
          </w:pPr>
          <w:hyperlink w:anchor="_Toc437565066" w:history="1">
            <w:r w:rsidR="00B63F35" w:rsidRPr="00CF31E7">
              <w:rPr>
                <w:rStyle w:val="Hyperlink"/>
                <w:sz w:val="28"/>
                <w:szCs w:val="28"/>
              </w:rPr>
              <w:t>Chương 2</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_Toc437565066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D53F80" w:rsidP="00B63F35">
          <w:pPr>
            <w:pStyle w:val="TOC1"/>
            <w:rPr>
              <w:rFonts w:asciiTheme="minorHAnsi" w:eastAsiaTheme="minorEastAsia" w:hAnsiTheme="minorHAnsi" w:cstheme="minorBidi"/>
              <w:b w:val="0"/>
              <w:sz w:val="28"/>
              <w:szCs w:val="28"/>
            </w:rPr>
          </w:pPr>
          <w:hyperlink w:anchor="_Toc437565067" w:history="1">
            <w:r w:rsidR="00B63F35" w:rsidRPr="00CF31E7">
              <w:rPr>
                <w:rStyle w:val="Hyperlink"/>
                <w:sz w:val="28"/>
                <w:szCs w:val="28"/>
              </w:rPr>
              <w:t>MỤC TIÊU, ĐỊNH HƯỚNG TÁI CƠ CẤU NGÀNH LÂM NGHIỆP NGHỆ AN</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_Toc437565067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D53F80" w:rsidP="00B63F35">
          <w:pPr>
            <w:pStyle w:val="TOC2"/>
            <w:rPr>
              <w:rFonts w:asciiTheme="minorHAnsi" w:eastAsiaTheme="minorEastAsia" w:hAnsiTheme="minorHAnsi" w:cstheme="minorBidi"/>
              <w:b w:val="0"/>
              <w:sz w:val="28"/>
              <w:szCs w:val="28"/>
            </w:rPr>
          </w:pPr>
          <w:hyperlink w:anchor="_Toc437565068" w:history="1">
            <w:r w:rsidR="00B63F35" w:rsidRPr="00CF31E7">
              <w:rPr>
                <w:rStyle w:val="Hyperlink"/>
                <w:sz w:val="28"/>
                <w:szCs w:val="28"/>
                <w:lang w:val="nb-NO"/>
              </w:rPr>
              <w:t>I. BỐI CẢNH, DỰ BÁO</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_Toc437565068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69" w:history="1">
            <w:r w:rsidR="00B63F35" w:rsidRPr="00CF31E7">
              <w:rPr>
                <w:rStyle w:val="Hyperlink"/>
                <w:noProof/>
                <w:sz w:val="28"/>
                <w:szCs w:val="28"/>
                <w:lang w:val="nb-NO"/>
              </w:rPr>
              <w:t>1. Mục tiêu</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_Toc437565069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2"/>
            <w:rPr>
              <w:rFonts w:asciiTheme="minorHAnsi" w:eastAsiaTheme="minorEastAsia" w:hAnsiTheme="minorHAnsi" w:cstheme="minorBidi"/>
              <w:b w:val="0"/>
              <w:sz w:val="28"/>
              <w:szCs w:val="28"/>
            </w:rPr>
          </w:pPr>
          <w:hyperlink w:anchor="_Toc437565070" w:history="1">
            <w:r w:rsidR="00B63F35" w:rsidRPr="00CF31E7">
              <w:rPr>
                <w:rStyle w:val="Hyperlink"/>
                <w:sz w:val="28"/>
                <w:szCs w:val="28"/>
                <w:lang w:val="nl-NL"/>
              </w:rPr>
              <w:t>III NỘI DUNG VÀ ĐỊNH HƯỚNG TÁI CƠ CẤU</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_Toc437565070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71" w:history="1">
            <w:r w:rsidR="00B63F35" w:rsidRPr="00CF31E7">
              <w:rPr>
                <w:rStyle w:val="Hyperlink"/>
                <w:noProof/>
                <w:sz w:val="28"/>
                <w:szCs w:val="28"/>
                <w:lang w:val="nl-NL"/>
              </w:rPr>
              <w:t>1. Nâng cao giá trị gia tăng của ngành</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_Toc437565071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72" w:history="1">
            <w:r w:rsidR="00B63F35" w:rsidRPr="00CF31E7">
              <w:rPr>
                <w:rStyle w:val="Hyperlink"/>
                <w:noProof/>
                <w:sz w:val="28"/>
                <w:szCs w:val="28"/>
                <w:lang w:val="nl-NL"/>
              </w:rPr>
              <w:t>2. Rà soát, sắp xếp các tổ chức quản lý rừng.</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_Toc437565072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73" w:history="1">
            <w:r w:rsidR="00B63F35" w:rsidRPr="00CF31E7">
              <w:rPr>
                <w:rStyle w:val="Hyperlink"/>
                <w:noProof/>
                <w:sz w:val="28"/>
                <w:szCs w:val="28"/>
                <w:lang w:val="nl-NL"/>
              </w:rPr>
              <w:t>3. Xác định thị trường</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_Toc437565073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2"/>
            <w:rPr>
              <w:rFonts w:asciiTheme="minorHAnsi" w:eastAsiaTheme="minorEastAsia" w:hAnsiTheme="minorHAnsi" w:cstheme="minorBidi"/>
              <w:b w:val="0"/>
              <w:sz w:val="28"/>
              <w:szCs w:val="28"/>
            </w:rPr>
          </w:pPr>
          <w:hyperlink w:anchor="_Toc437565074" w:history="1">
            <w:r w:rsidR="00B63F35" w:rsidRPr="00CF31E7">
              <w:rPr>
                <w:rStyle w:val="Hyperlink"/>
                <w:sz w:val="28"/>
                <w:szCs w:val="28"/>
                <w:lang w:val="nb-NO"/>
              </w:rPr>
              <w:t>IV. GIẢI PHÁP THỰC HIỆN</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_Toc437565074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75" w:history="1">
            <w:r w:rsidR="00B63F35" w:rsidRPr="00CF31E7">
              <w:rPr>
                <w:rStyle w:val="Hyperlink"/>
                <w:noProof/>
                <w:sz w:val="28"/>
                <w:szCs w:val="28"/>
                <w:lang w:val="nb-NO"/>
              </w:rPr>
              <w:t>1.</w:t>
            </w:r>
            <w:r w:rsidR="00B63F35" w:rsidRPr="00CF31E7">
              <w:rPr>
                <w:rStyle w:val="Hyperlink"/>
                <w:noProof/>
                <w:sz w:val="28"/>
                <w:szCs w:val="28"/>
                <w:lang w:val="vi-VN"/>
              </w:rPr>
              <w:t xml:space="preserve"> </w:t>
            </w:r>
            <w:r w:rsidR="00B63F35" w:rsidRPr="00CF31E7">
              <w:rPr>
                <w:rStyle w:val="Hyperlink"/>
                <w:noProof/>
                <w:sz w:val="28"/>
                <w:szCs w:val="28"/>
                <w:lang w:val="nb-NO"/>
              </w:rPr>
              <w:t xml:space="preserve">Về </w:t>
            </w:r>
            <w:r w:rsidR="00B63F35" w:rsidRPr="00CF31E7">
              <w:rPr>
                <w:rStyle w:val="Hyperlink"/>
                <w:noProof/>
                <w:sz w:val="28"/>
                <w:szCs w:val="28"/>
                <w:lang w:val="vi-VN"/>
              </w:rPr>
              <w:t>công tác tuyên truyền, nâng cao nhận thức</w:t>
            </w:r>
            <w:r w:rsidR="00B63F35" w:rsidRPr="00CF31E7">
              <w:rPr>
                <w:rStyle w:val="Hyperlink"/>
                <w:noProof/>
                <w:sz w:val="28"/>
                <w:szCs w:val="28"/>
                <w:lang w:val="nb-NO"/>
              </w:rPr>
              <w:t>.</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_Toc437565075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76" w:history="1">
            <w:r w:rsidR="00B63F35" w:rsidRPr="00CF31E7">
              <w:rPr>
                <w:rStyle w:val="Hyperlink"/>
                <w:noProof/>
                <w:sz w:val="28"/>
                <w:szCs w:val="28"/>
                <w:lang w:val="nb-NO"/>
              </w:rPr>
              <w:t>2. Nâng cao gia trị gia tăng ngành</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_Toc437565076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77" w:history="1">
            <w:r w:rsidR="00B63F35" w:rsidRPr="00CF31E7">
              <w:rPr>
                <w:rStyle w:val="Hyperlink"/>
                <w:noProof/>
                <w:sz w:val="28"/>
                <w:szCs w:val="28"/>
                <w:lang w:val="nb-NO"/>
              </w:rPr>
              <w:t>3. Phát triển cơ sở hạ tầng phục vụ sản xuất lâm nghiệp</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_Toc437565077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78" w:history="1">
            <w:r w:rsidR="00B63F35" w:rsidRPr="00CF31E7">
              <w:rPr>
                <w:rStyle w:val="Hyperlink"/>
                <w:noProof/>
                <w:sz w:val="28"/>
                <w:szCs w:val="28"/>
                <w:lang w:val="nb-NO"/>
              </w:rPr>
              <w:t>4. Về phát triển nguồn nhân lực.</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_Toc437565078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79" w:history="1">
            <w:r w:rsidR="00B63F35" w:rsidRPr="00CF31E7">
              <w:rPr>
                <w:rStyle w:val="Hyperlink"/>
                <w:noProof/>
                <w:sz w:val="28"/>
                <w:szCs w:val="28"/>
                <w:lang w:val="nb-NO"/>
              </w:rPr>
              <w:t>5. Xây dựng, triển khai các mô hình.</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_Toc437565079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80" w:history="1">
            <w:r w:rsidR="00B63F35" w:rsidRPr="00CF31E7">
              <w:rPr>
                <w:rStyle w:val="Hyperlink"/>
                <w:noProof/>
                <w:sz w:val="28"/>
                <w:szCs w:val="28"/>
                <w:lang w:val="nb-NO"/>
              </w:rPr>
              <w:t xml:space="preserve">6. </w:t>
            </w:r>
            <w:r w:rsidR="00B63F35" w:rsidRPr="00CF31E7">
              <w:rPr>
                <w:rStyle w:val="Hyperlink"/>
                <w:noProof/>
                <w:sz w:val="28"/>
                <w:szCs w:val="28"/>
                <w:lang w:val="vi-VN"/>
              </w:rPr>
              <w:t>Về quản lý quy hoạch và đất lâm nghiệp</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_Toc437565080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81" w:history="1">
            <w:r w:rsidR="00B63F35" w:rsidRPr="00CF31E7">
              <w:rPr>
                <w:rStyle w:val="Hyperlink"/>
                <w:noProof/>
                <w:sz w:val="28"/>
                <w:szCs w:val="28"/>
                <w:lang w:val="nb-NO"/>
              </w:rPr>
              <w:t>7.</w:t>
            </w:r>
            <w:r w:rsidR="00B63F35" w:rsidRPr="00CF31E7">
              <w:rPr>
                <w:rStyle w:val="Hyperlink"/>
                <w:noProof/>
                <w:sz w:val="28"/>
                <w:szCs w:val="28"/>
                <w:lang w:val="vi-VN"/>
              </w:rPr>
              <w:t xml:space="preserve"> Về giao, cho thuê rừng</w:t>
            </w:r>
            <w:r w:rsidR="00B63F35" w:rsidRPr="00CF31E7">
              <w:rPr>
                <w:rStyle w:val="Hyperlink"/>
                <w:noProof/>
                <w:sz w:val="28"/>
                <w:szCs w:val="28"/>
                <w:lang w:val="nb-NO"/>
              </w:rPr>
              <w:t>.</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_Toc437565081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82" w:history="1">
            <w:r w:rsidR="00B63F35" w:rsidRPr="00CF31E7">
              <w:rPr>
                <w:rStyle w:val="Hyperlink"/>
                <w:noProof/>
                <w:sz w:val="28"/>
                <w:szCs w:val="28"/>
                <w:lang w:val="nb-NO"/>
              </w:rPr>
              <w:t>8.</w:t>
            </w:r>
            <w:r w:rsidR="00B63F35" w:rsidRPr="00CF31E7">
              <w:rPr>
                <w:rStyle w:val="Hyperlink"/>
                <w:noProof/>
                <w:sz w:val="28"/>
                <w:szCs w:val="28"/>
                <w:lang w:val="vi-VN"/>
              </w:rPr>
              <w:t xml:space="preserve"> Về khoa học, công nghệ và khuyến lâm</w:t>
            </w:r>
            <w:r w:rsidR="00B63F35" w:rsidRPr="00CF31E7">
              <w:rPr>
                <w:rStyle w:val="Hyperlink"/>
                <w:noProof/>
                <w:sz w:val="28"/>
                <w:szCs w:val="28"/>
                <w:lang w:val="nb-NO"/>
              </w:rPr>
              <w:t>.</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_Toc437565082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83" w:history="1">
            <w:r w:rsidR="00B63F35" w:rsidRPr="00CF31E7">
              <w:rPr>
                <w:rStyle w:val="Hyperlink"/>
                <w:noProof/>
                <w:sz w:val="28"/>
                <w:szCs w:val="28"/>
                <w:lang w:val="nb-NO"/>
              </w:rPr>
              <w:t>9. Về thị trường.</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_Toc437565083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84" w:history="1">
            <w:r w:rsidR="00B63F35" w:rsidRPr="00CF31E7">
              <w:rPr>
                <w:rStyle w:val="Hyperlink"/>
                <w:noProof/>
                <w:sz w:val="28"/>
                <w:szCs w:val="28"/>
                <w:lang w:val="nb-NO"/>
              </w:rPr>
              <w:t>10.</w:t>
            </w:r>
            <w:r w:rsidR="00B63F35" w:rsidRPr="00CF31E7">
              <w:rPr>
                <w:rStyle w:val="Hyperlink"/>
                <w:noProof/>
                <w:sz w:val="28"/>
                <w:szCs w:val="28"/>
                <w:lang w:val="vi-VN"/>
              </w:rPr>
              <w:t xml:space="preserve"> Về hợp tác quốc tế</w:t>
            </w:r>
            <w:r w:rsidR="00B63F35" w:rsidRPr="00CF31E7">
              <w:rPr>
                <w:rStyle w:val="Hyperlink"/>
                <w:noProof/>
                <w:sz w:val="28"/>
                <w:szCs w:val="28"/>
                <w:lang w:val="nb-NO"/>
              </w:rPr>
              <w:t>.</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_Toc437565084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85" w:history="1">
            <w:r w:rsidR="00B63F35" w:rsidRPr="00CF31E7">
              <w:rPr>
                <w:rStyle w:val="Hyperlink"/>
                <w:noProof/>
                <w:sz w:val="28"/>
                <w:szCs w:val="28"/>
                <w:lang w:val="nb-NO"/>
              </w:rPr>
              <w:t>11. Về vốn.</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_Toc437565085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2"/>
            <w:rPr>
              <w:rFonts w:asciiTheme="minorHAnsi" w:eastAsiaTheme="minorEastAsia" w:hAnsiTheme="minorHAnsi" w:cstheme="minorBidi"/>
              <w:b w:val="0"/>
              <w:sz w:val="28"/>
              <w:szCs w:val="28"/>
            </w:rPr>
          </w:pPr>
          <w:hyperlink w:anchor="_Toc437565086" w:history="1">
            <w:r w:rsidR="00B63F35" w:rsidRPr="00CF31E7">
              <w:rPr>
                <w:rStyle w:val="Hyperlink"/>
                <w:sz w:val="28"/>
                <w:szCs w:val="28"/>
                <w:lang w:val="nb-NO"/>
              </w:rPr>
              <w:t xml:space="preserve">V. </w:t>
            </w:r>
            <w:r w:rsidR="00B63F35" w:rsidRPr="00CF31E7">
              <w:rPr>
                <w:rStyle w:val="Hyperlink"/>
                <w:rFonts w:eastAsia="Times New Roman"/>
                <w:sz w:val="28"/>
                <w:szCs w:val="28"/>
                <w:lang w:val="nb-NO"/>
              </w:rPr>
              <w:t>DANH MỤC CÁC CHƯƠNG TRÌNH, DỰ ÁN ƯU TIÊN</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_Toc437565086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D53F80" w:rsidP="00B63F35">
          <w:pPr>
            <w:pStyle w:val="TOC2"/>
            <w:rPr>
              <w:rFonts w:asciiTheme="minorHAnsi" w:eastAsiaTheme="minorEastAsia" w:hAnsiTheme="minorHAnsi" w:cstheme="minorBidi"/>
              <w:b w:val="0"/>
              <w:sz w:val="28"/>
              <w:szCs w:val="28"/>
            </w:rPr>
          </w:pPr>
          <w:hyperlink w:anchor="_Toc437565087" w:history="1">
            <w:r w:rsidR="00B63F35" w:rsidRPr="00CF31E7">
              <w:rPr>
                <w:rStyle w:val="Hyperlink"/>
                <w:rFonts w:eastAsia="Times New Roman"/>
                <w:sz w:val="28"/>
                <w:szCs w:val="28"/>
                <w:lang w:val="nb-NO"/>
              </w:rPr>
              <w:t>VI. TỔ CHỨC THỰC HIỆN</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_Toc437565087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88" w:history="1">
            <w:r w:rsidR="00B63F35" w:rsidRPr="00CF31E7">
              <w:rPr>
                <w:rStyle w:val="Hyperlink"/>
                <w:b/>
                <w:noProof/>
                <w:sz w:val="28"/>
                <w:szCs w:val="28"/>
                <w:lang w:val="vi-VN"/>
              </w:rPr>
              <w:t>1. Phân công tổ chức thực hiện đề án</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_Toc437565088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3"/>
            <w:rPr>
              <w:rFonts w:asciiTheme="minorHAnsi" w:eastAsiaTheme="minorEastAsia" w:hAnsiTheme="minorHAnsi" w:cstheme="minorBidi"/>
              <w:noProof/>
              <w:sz w:val="28"/>
              <w:szCs w:val="28"/>
            </w:rPr>
          </w:pPr>
          <w:hyperlink w:anchor="_Toc437565089" w:history="1">
            <w:r w:rsidR="00B63F35" w:rsidRPr="00CF31E7">
              <w:rPr>
                <w:rStyle w:val="Hyperlink"/>
                <w:b/>
                <w:noProof/>
                <w:sz w:val="28"/>
                <w:szCs w:val="28"/>
                <w:lang w:val="vi-VN"/>
              </w:rPr>
              <w:t>2. Chế độ báo cáo</w:t>
            </w:r>
            <w:r w:rsidR="00B63F35" w:rsidRPr="00CF31E7">
              <w:rPr>
                <w:noProof/>
                <w:webHidden/>
                <w:sz w:val="28"/>
                <w:szCs w:val="28"/>
              </w:rPr>
              <w:tab/>
            </w:r>
            <w:r w:rsidR="00B63F35" w:rsidRPr="00CF31E7">
              <w:rPr>
                <w:noProof/>
                <w:webHidden/>
                <w:sz w:val="28"/>
                <w:szCs w:val="28"/>
              </w:rPr>
              <w:fldChar w:fldCharType="begin"/>
            </w:r>
            <w:r w:rsidR="00B63F35" w:rsidRPr="00CF31E7">
              <w:rPr>
                <w:noProof/>
                <w:webHidden/>
                <w:sz w:val="28"/>
                <w:szCs w:val="28"/>
              </w:rPr>
              <w:instrText xml:space="preserve"> PAGEREF _Toc437565089 \h </w:instrText>
            </w:r>
            <w:r w:rsidR="00B63F35" w:rsidRPr="00CF31E7">
              <w:rPr>
                <w:noProof/>
                <w:webHidden/>
                <w:sz w:val="28"/>
                <w:szCs w:val="28"/>
              </w:rPr>
            </w:r>
            <w:r w:rsidR="00B63F35" w:rsidRPr="00CF31E7">
              <w:rPr>
                <w:noProof/>
                <w:webHidden/>
                <w:sz w:val="28"/>
                <w:szCs w:val="28"/>
              </w:rPr>
              <w:fldChar w:fldCharType="separate"/>
            </w:r>
            <w:r w:rsidR="00B63F35" w:rsidRPr="00CF31E7">
              <w:rPr>
                <w:noProof/>
                <w:webHidden/>
                <w:sz w:val="28"/>
                <w:szCs w:val="28"/>
              </w:rPr>
              <w:t>5</w:t>
            </w:r>
            <w:r w:rsidR="00B63F35" w:rsidRPr="00CF31E7">
              <w:rPr>
                <w:noProof/>
                <w:webHidden/>
                <w:sz w:val="28"/>
                <w:szCs w:val="28"/>
              </w:rPr>
              <w:fldChar w:fldCharType="end"/>
            </w:r>
          </w:hyperlink>
        </w:p>
        <w:p w:rsidR="00B63F35" w:rsidRPr="00CF31E7" w:rsidRDefault="00D53F80" w:rsidP="00B63F35">
          <w:pPr>
            <w:pStyle w:val="TOC2"/>
            <w:rPr>
              <w:rFonts w:asciiTheme="minorHAnsi" w:eastAsiaTheme="minorEastAsia" w:hAnsiTheme="minorHAnsi" w:cstheme="minorBidi"/>
              <w:b w:val="0"/>
              <w:sz w:val="28"/>
              <w:szCs w:val="28"/>
            </w:rPr>
          </w:pPr>
          <w:hyperlink w:anchor="_Toc437565090" w:history="1">
            <w:r w:rsidR="00B63F35" w:rsidRPr="00CF31E7">
              <w:rPr>
                <w:rStyle w:val="Hyperlink"/>
                <w:rFonts w:eastAsia="Times New Roman"/>
                <w:sz w:val="28"/>
                <w:szCs w:val="28"/>
                <w:lang w:val="nb-NO"/>
              </w:rPr>
              <w:t>VII. HIỆU QUẢ CỦA ĐỀ ÁN.</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_Toc437565090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D53F80" w:rsidP="00B63F35">
          <w:pPr>
            <w:pStyle w:val="TOC2"/>
            <w:rPr>
              <w:rFonts w:asciiTheme="minorHAnsi" w:eastAsiaTheme="minorEastAsia" w:hAnsiTheme="minorHAnsi" w:cstheme="minorBidi"/>
              <w:b w:val="0"/>
              <w:sz w:val="28"/>
              <w:szCs w:val="28"/>
            </w:rPr>
          </w:pPr>
          <w:hyperlink w:anchor="_Toc437565091" w:history="1">
            <w:r w:rsidR="00B63F35" w:rsidRPr="00CF31E7">
              <w:rPr>
                <w:rStyle w:val="Hyperlink"/>
                <w:rFonts w:eastAsia="Times New Roman"/>
                <w:sz w:val="28"/>
                <w:szCs w:val="28"/>
                <w:lang w:val="nb-NO"/>
              </w:rPr>
              <w:t>VIII. ĐỀ XUẤT, KIẾN NGHỊ</w:t>
            </w:r>
            <w:r w:rsidR="00B63F35" w:rsidRPr="00CF31E7">
              <w:rPr>
                <w:webHidden/>
                <w:sz w:val="28"/>
                <w:szCs w:val="28"/>
              </w:rPr>
              <w:tab/>
            </w:r>
            <w:r w:rsidR="00B63F35" w:rsidRPr="00CF31E7">
              <w:rPr>
                <w:webHidden/>
                <w:sz w:val="28"/>
                <w:szCs w:val="28"/>
              </w:rPr>
              <w:fldChar w:fldCharType="begin"/>
            </w:r>
            <w:r w:rsidR="00B63F35" w:rsidRPr="00CF31E7">
              <w:rPr>
                <w:webHidden/>
                <w:sz w:val="28"/>
                <w:szCs w:val="28"/>
              </w:rPr>
              <w:instrText xml:space="preserve"> PAGEREF _Toc437565091 \h </w:instrText>
            </w:r>
            <w:r w:rsidR="00B63F35" w:rsidRPr="00CF31E7">
              <w:rPr>
                <w:webHidden/>
                <w:sz w:val="28"/>
                <w:szCs w:val="28"/>
              </w:rPr>
            </w:r>
            <w:r w:rsidR="00B63F35" w:rsidRPr="00CF31E7">
              <w:rPr>
                <w:webHidden/>
                <w:sz w:val="28"/>
                <w:szCs w:val="28"/>
              </w:rPr>
              <w:fldChar w:fldCharType="separate"/>
            </w:r>
            <w:r w:rsidR="00B63F35" w:rsidRPr="00CF31E7">
              <w:rPr>
                <w:webHidden/>
                <w:sz w:val="28"/>
                <w:szCs w:val="28"/>
              </w:rPr>
              <w:t>5</w:t>
            </w:r>
            <w:r w:rsidR="00B63F35" w:rsidRPr="00CF31E7">
              <w:rPr>
                <w:webHidden/>
                <w:sz w:val="28"/>
                <w:szCs w:val="28"/>
              </w:rPr>
              <w:fldChar w:fldCharType="end"/>
            </w:r>
          </w:hyperlink>
        </w:p>
        <w:p w:rsidR="00B63F35" w:rsidRPr="00CF31E7" w:rsidRDefault="00B63F35" w:rsidP="00B63F35">
          <w:pPr>
            <w:jc w:val="both"/>
            <w:rPr>
              <w:szCs w:val="28"/>
            </w:rPr>
          </w:pPr>
          <w:r w:rsidRPr="00CF31E7">
            <w:rPr>
              <w:b/>
              <w:bCs/>
              <w:noProof/>
              <w:szCs w:val="28"/>
            </w:rPr>
            <w:fldChar w:fldCharType="end"/>
          </w:r>
          <w:r w:rsidRPr="00CF31E7">
            <w:rPr>
              <w:b/>
              <w:bCs/>
              <w:noProof/>
              <w:szCs w:val="28"/>
            </w:rPr>
            <w:t>TÀI LIỆU THAM KHẢO</w:t>
          </w:r>
        </w:p>
      </w:sdtContent>
    </w:sdt>
    <w:p w:rsidR="00B63F35" w:rsidRPr="00CF31E7" w:rsidRDefault="00B63F35" w:rsidP="00B63F35">
      <w:pPr>
        <w:spacing w:after="160" w:line="259" w:lineRule="auto"/>
        <w:ind w:firstLine="0"/>
        <w:rPr>
          <w:szCs w:val="28"/>
        </w:rPr>
      </w:pPr>
      <w:r w:rsidRPr="00CF31E7">
        <w:rPr>
          <w:szCs w:val="28"/>
        </w:rPr>
        <w:br w:type="page"/>
      </w:r>
    </w:p>
    <w:p w:rsidR="00B63F35" w:rsidRPr="00CF31E7" w:rsidRDefault="00B63F35" w:rsidP="00B63F35">
      <w:pPr>
        <w:spacing w:after="0"/>
        <w:ind w:firstLine="0"/>
        <w:jc w:val="center"/>
        <w:rPr>
          <w:szCs w:val="28"/>
        </w:rPr>
      </w:pPr>
      <w:r w:rsidRPr="00CF31E7">
        <w:rPr>
          <w:szCs w:val="28"/>
        </w:rPr>
        <w:lastRenderedPageBreak/>
        <w:t>ĐẶT VẤN ĐỀ</w:t>
      </w:r>
    </w:p>
    <w:p w:rsidR="00B63F35" w:rsidRPr="00CF31E7" w:rsidRDefault="00B63F35" w:rsidP="00B63F35">
      <w:pPr>
        <w:spacing w:after="0"/>
        <w:ind w:firstLine="0"/>
        <w:rPr>
          <w:szCs w:val="28"/>
          <w:lang w:val="nb-NO"/>
        </w:rPr>
      </w:pPr>
    </w:p>
    <w:p w:rsidR="00B63F35" w:rsidRPr="00CF31E7" w:rsidRDefault="00B63F35" w:rsidP="00B63F35">
      <w:pPr>
        <w:spacing w:after="0"/>
        <w:ind w:firstLine="0"/>
        <w:jc w:val="both"/>
        <w:rPr>
          <w:color w:val="000000"/>
          <w:spacing w:val="4"/>
          <w:szCs w:val="28"/>
          <w:lang w:val="nl-NL"/>
        </w:rPr>
      </w:pPr>
      <w:r w:rsidRPr="00CF31E7">
        <w:rPr>
          <w:szCs w:val="28"/>
        </w:rPr>
        <w:tab/>
        <w:t xml:space="preserve">Khu vực nông, lâm nghiệp và thủy sản ở Nghệ An trong những năm gần đây đã có bước tăng trưởng khá. </w:t>
      </w:r>
      <w:r w:rsidRPr="00CF31E7">
        <w:rPr>
          <w:color w:val="000000"/>
          <w:szCs w:val="28"/>
          <w:lang w:val="nl-NL"/>
        </w:rPr>
        <w:t xml:space="preserve">Giá trị sản xuất ngành nông, lâm, ngư nghiệp giai đoạn </w:t>
      </w:r>
      <w:r w:rsidRPr="00CF31E7">
        <w:rPr>
          <w:color w:val="000000"/>
          <w:spacing w:val="4"/>
          <w:szCs w:val="28"/>
          <w:lang w:val="nl-NL"/>
        </w:rPr>
        <w:t xml:space="preserve">2011-2015 ước </w:t>
      </w:r>
      <w:r w:rsidRPr="00CF31E7">
        <w:rPr>
          <w:color w:val="000000"/>
          <w:szCs w:val="28"/>
          <w:lang w:val="nl-NL"/>
        </w:rPr>
        <w:t xml:space="preserve">tăng 4,65%. Cơ cấu kinh tế nội ngành có bước chuyển dịch tích cực, từng bước hình thành các vùng nguyên liệu tập trung </w:t>
      </w:r>
      <w:r w:rsidRPr="00CF31E7">
        <w:rPr>
          <w:color w:val="000000"/>
          <w:spacing w:val="2"/>
          <w:szCs w:val="28"/>
          <w:lang w:val="vi-VN"/>
        </w:rPr>
        <w:t>gắn với chế biến và tiêu thụ sản phẩm</w:t>
      </w:r>
      <w:r w:rsidRPr="00CF31E7">
        <w:rPr>
          <w:color w:val="000000"/>
          <w:spacing w:val="2"/>
          <w:szCs w:val="28"/>
          <w:lang w:val="nl-NL"/>
        </w:rPr>
        <w:t xml:space="preserve">, Ngành </w:t>
      </w:r>
      <w:r w:rsidRPr="00CF31E7">
        <w:rPr>
          <w:color w:val="000000"/>
          <w:spacing w:val="4"/>
          <w:szCs w:val="28"/>
          <w:lang w:val="nl-NL"/>
        </w:rPr>
        <w:t xml:space="preserve">Lâm nghiệp có bước tăng trưởng mạnh về Trồng, khoanh nuôi rừng và bảo vệ rừng, độ che phủ rừng đến năm 2015 đạt mục tiêu 55%. </w:t>
      </w:r>
    </w:p>
    <w:p w:rsidR="00B63F35" w:rsidRPr="00CF31E7" w:rsidRDefault="00B63F35" w:rsidP="00B63F35">
      <w:pPr>
        <w:spacing w:after="0"/>
        <w:ind w:firstLine="0"/>
        <w:jc w:val="both"/>
        <w:rPr>
          <w:color w:val="000000"/>
          <w:szCs w:val="28"/>
          <w:lang w:val="nl-NL"/>
        </w:rPr>
      </w:pPr>
      <w:r w:rsidRPr="00CF31E7">
        <w:rPr>
          <w:color w:val="000000"/>
          <w:szCs w:val="28"/>
          <w:lang w:val="nl-NL"/>
        </w:rPr>
        <w:tab/>
        <w:t>Là một tỉnh có diện tích tự nhiên lớn nhất cả nước, đồng thời là tỉnh có diện tích đất quy hoạch cho ngành Lâm nghiệp lớn nhất cả nước. Tuy nhiên, Nghệ An lại là tỉnh có khu vực miền núi rộng lớn và địa hình phức tạp</w:t>
      </w:r>
      <w:r w:rsidRPr="00CF31E7">
        <w:rPr>
          <w:color w:val="000000"/>
          <w:spacing w:val="-2"/>
          <w:szCs w:val="28"/>
          <w:lang w:val="nl-NL"/>
        </w:rPr>
        <w:t xml:space="preserve">, </w:t>
      </w:r>
      <w:r w:rsidRPr="00CF31E7">
        <w:rPr>
          <w:color w:val="000000"/>
          <w:szCs w:val="28"/>
          <w:lang w:val="nl-NL"/>
        </w:rPr>
        <w:t>dân số đông, nhiều dân tộc, điều kiện tự nhiên khó khăn</w:t>
      </w:r>
      <w:r w:rsidRPr="00CF31E7">
        <w:rPr>
          <w:color w:val="000000"/>
          <w:spacing w:val="-2"/>
          <w:szCs w:val="28"/>
          <w:lang w:val="nl-NL"/>
        </w:rPr>
        <w:t>. K</w:t>
      </w:r>
      <w:r w:rsidRPr="00CF31E7">
        <w:rPr>
          <w:color w:val="000000"/>
          <w:szCs w:val="28"/>
          <w:lang w:val="nl-NL"/>
        </w:rPr>
        <w:t xml:space="preserve">inh tế có điểm xuất phát thấp, thu ngân sách không đủ chi, nguồn đầu tư chưa thoả đáng với tiềm năng đất đai, chưa tạo được động lực cho phát triển kinh tế xã hội. </w:t>
      </w:r>
    </w:p>
    <w:p w:rsidR="00B63F35" w:rsidRPr="00CF31E7" w:rsidRDefault="00B63F35" w:rsidP="00B63F35">
      <w:pPr>
        <w:spacing w:after="0"/>
        <w:ind w:firstLine="0"/>
        <w:jc w:val="both"/>
        <w:rPr>
          <w:spacing w:val="-4"/>
          <w:szCs w:val="28"/>
          <w:lang w:val="nl-NL"/>
        </w:rPr>
      </w:pPr>
      <w:r w:rsidRPr="00CF31E7">
        <w:rPr>
          <w:szCs w:val="28"/>
          <w:lang w:val="nl-NL"/>
        </w:rPr>
        <w:tab/>
        <w:t>Với tổng diện tích rừng và đất lâm nghiệp quy hoạch trên địa tỉnh là 1.160.242,4 ha, chiếm 71,6% tổng diện tích tự nhiên, bao gồm diện tích có rừng là 904.642,89 ha ha (</w:t>
      </w:r>
      <w:r w:rsidRPr="00CF31E7">
        <w:rPr>
          <w:rFonts w:eastAsia="Times New Roman"/>
          <w:szCs w:val="28"/>
          <w:lang w:val="nl-NL"/>
        </w:rPr>
        <w:t>5.336,77 ha đất có rừng ngoài quy hoạch 3 loại rừng)</w:t>
      </w:r>
      <w:r w:rsidRPr="00CF31E7">
        <w:rPr>
          <w:i/>
          <w:szCs w:val="28"/>
          <w:lang w:val="nl-NL"/>
        </w:rPr>
        <w:t xml:space="preserve">, </w:t>
      </w:r>
      <w:r w:rsidRPr="00CF31E7">
        <w:rPr>
          <w:szCs w:val="28"/>
          <w:lang w:val="nl-NL"/>
        </w:rPr>
        <w:t>diện tích chưa có rừng là 291.436,5 ha. Tài nguyên rừng phong phú và đa dạng, giá trị tài rừng đang là nguồn cung cấp nguyên liệu tiềm năng cho các ngành sản xuất các loại hàng hoá t</w:t>
      </w:r>
      <w:r w:rsidRPr="00CF31E7">
        <w:rPr>
          <w:szCs w:val="28"/>
          <w:lang w:val="vi-VN"/>
        </w:rPr>
        <w:t>ừ lâm sản</w:t>
      </w:r>
      <w:r w:rsidRPr="00CF31E7">
        <w:rPr>
          <w:szCs w:val="28"/>
          <w:lang w:val="nl-NL"/>
        </w:rPr>
        <w:t xml:space="preserve"> và các dịch vụ môi trường trên địa bàn; với vai trò quan trọng trong việc bảo vệ môi trường, bảo tồn đa dạng sinh học, đồng thời cũng là tư liệu sản xuất tiềm năng cho công cuộc xoá đói giảm nghèo, ổn định xã hội và bảo vệ quốc phòng, an ninh. Quá trình phát triển kinh tế </w:t>
      </w:r>
      <w:r w:rsidRPr="00CF31E7">
        <w:rPr>
          <w:spacing w:val="-4"/>
          <w:szCs w:val="28"/>
          <w:lang w:val="nl-NL"/>
        </w:rPr>
        <w:t>rừng đòi hỏi phải có phương thức quản lý, phát triển kinh tế rừng một cách phù hợp.</w:t>
      </w:r>
    </w:p>
    <w:p w:rsidR="00B63F35" w:rsidRPr="00CF31E7" w:rsidRDefault="00B63F35" w:rsidP="00B63F35">
      <w:pPr>
        <w:spacing w:after="0"/>
        <w:ind w:firstLine="0"/>
        <w:jc w:val="both"/>
        <w:rPr>
          <w:szCs w:val="28"/>
          <w:lang w:val="nl-NL"/>
        </w:rPr>
      </w:pPr>
      <w:r w:rsidRPr="00CF31E7">
        <w:rPr>
          <w:szCs w:val="28"/>
          <w:lang w:val="nl-NL"/>
        </w:rPr>
        <w:tab/>
        <w:t>Thời gian qua, ngành Lâm nghiệp Nghệ An đã đạt nhiều thành quả trong công tác bảo vệ và phát triển rừng, nâng cao độ che phủ rừng, khả năng phòng hộ đầu nguồn, phòng hộ môi trường, tạo việc làm, tăng thu nhập, xóa đói giảm nghèo cho đồng bào dân tộc miền núi, người làm nghề rừng. Tuy nhiên, công tác quản lý, bảo vệ tài nguyên rừng và tổ chức sản xuất lâm nghiệp hiện nay đang còn nhiều hạn chế, bộ lộ nhiều tồn tại, chưa phát huy hết tiềm năng lợi thế của ngành. Những biểu hiện rõ nhất là chất lượng và hiệu quả rừng trồng còn thấp. Công nghiệp khai thác, chế biến gỗ và lâm sản ngoài gỗ chưa phát triển toàn diện từ khâu nguyên liệu đến sản xuất và tiêu thụ sản phẩm. Sản phẩm rừng trồng chủ yếu còn xuất nguyên liệu thô hoặc sơ chế đơn giản nên chuỗi giá trị hàng hóa còn thấp. Nạn phá rừng, lấn chiếm đất rừng và khai thác gỗ trái phép vẫn còn xảy ra, gây nhiều áp lực trong công tác quản lý, bảo vệ rừng. Giá trị đầu tư cho lâm nghiệp còn thấp nên chưa đáp ứng được nhu cầu phát triển.</w:t>
      </w:r>
    </w:p>
    <w:p w:rsidR="00B63F35" w:rsidRPr="00CF31E7" w:rsidRDefault="00B63F35" w:rsidP="00B63F35">
      <w:pPr>
        <w:spacing w:after="0"/>
        <w:ind w:firstLine="0"/>
        <w:jc w:val="both"/>
        <w:rPr>
          <w:bCs/>
          <w:i/>
          <w:szCs w:val="28"/>
          <w:lang w:val="nl-NL"/>
        </w:rPr>
      </w:pPr>
      <w:r w:rsidRPr="00CF31E7">
        <w:rPr>
          <w:szCs w:val="28"/>
          <w:lang w:val="nl-NL"/>
        </w:rPr>
        <w:tab/>
        <w:t xml:space="preserve">Thực hiện Quyết định số 1565/QĐ-BNN-TCLN ngày 08/7/2013 của Bộ Nông nghiệp và PTNT về việc phê duyệt Đề án “Tái cơ cấu ngành lâm nghiệp”, các văn bản của Bộ, ngành Trung ương và để phù hợp với các yêu cầu thực tiễn của sản xuất lâm nghiệp trên địa bàn. UBND tỉnh Nghệ An đã giao cho Sở Nông nghiệp và PTNT đã tiến hành xây dựng </w:t>
      </w:r>
      <w:r w:rsidRPr="00CF31E7">
        <w:rPr>
          <w:b/>
          <w:i/>
          <w:szCs w:val="28"/>
          <w:lang w:val="nl-NL"/>
        </w:rPr>
        <w:t>“Đề án Tái cơ cấu ngành lâm nghiệp tỉnh Nghệ An giai đoạn 2016-2020”</w:t>
      </w:r>
      <w:r w:rsidRPr="00CF31E7">
        <w:rPr>
          <w:szCs w:val="28"/>
          <w:lang w:val="nl-NL"/>
        </w:rPr>
        <w:t xml:space="preserve"> với các nội dung như sau: </w:t>
      </w:r>
      <w:r w:rsidRPr="00CF31E7">
        <w:rPr>
          <w:bCs/>
          <w:i/>
          <w:szCs w:val="28"/>
          <w:lang w:val="nl-NL"/>
        </w:rPr>
        <w:t xml:space="preserve"> </w:t>
      </w:r>
    </w:p>
    <w:p w:rsidR="00B63F35" w:rsidRPr="00CF31E7" w:rsidRDefault="00B63F35" w:rsidP="00B63F35">
      <w:pPr>
        <w:spacing w:after="0"/>
        <w:ind w:firstLine="0"/>
        <w:jc w:val="both"/>
        <w:rPr>
          <w:color w:val="000000"/>
          <w:szCs w:val="28"/>
          <w:lang w:val="nl-NL"/>
        </w:rPr>
      </w:pPr>
    </w:p>
    <w:p w:rsidR="00B63F35" w:rsidRPr="00CF31E7" w:rsidRDefault="00B63F35" w:rsidP="00B63F35">
      <w:pPr>
        <w:spacing w:after="0"/>
        <w:ind w:firstLine="0"/>
        <w:jc w:val="center"/>
        <w:rPr>
          <w:b/>
          <w:szCs w:val="28"/>
          <w:lang w:val="nl-NL"/>
        </w:rPr>
      </w:pPr>
    </w:p>
    <w:p w:rsidR="00B63F35" w:rsidRPr="00CF31E7" w:rsidRDefault="00B63F35" w:rsidP="00B63F35">
      <w:pPr>
        <w:pStyle w:val="Heading2"/>
        <w:ind w:firstLine="0"/>
        <w:jc w:val="center"/>
        <w:rPr>
          <w:rFonts w:ascii="Times New Roman" w:hAnsi="Times New Roman"/>
          <w:sz w:val="28"/>
          <w:szCs w:val="28"/>
          <w:lang w:val="nl-NL"/>
        </w:rPr>
      </w:pPr>
      <w:bookmarkStart w:id="0" w:name="_Toc436176945"/>
      <w:bookmarkStart w:id="1" w:name="_Toc437565049"/>
      <w:r w:rsidRPr="00CF31E7">
        <w:rPr>
          <w:rFonts w:ascii="Times New Roman" w:hAnsi="Times New Roman"/>
          <w:sz w:val="28"/>
          <w:szCs w:val="28"/>
          <w:lang w:val="nl-NL"/>
        </w:rPr>
        <w:lastRenderedPageBreak/>
        <w:t>Chương 1</w:t>
      </w:r>
      <w:bookmarkEnd w:id="0"/>
      <w:bookmarkEnd w:id="1"/>
    </w:p>
    <w:p w:rsidR="00B63F35" w:rsidRPr="00CF31E7" w:rsidRDefault="00B63F35" w:rsidP="00B63F35">
      <w:pPr>
        <w:pStyle w:val="Heading2"/>
        <w:ind w:firstLine="0"/>
        <w:jc w:val="center"/>
        <w:rPr>
          <w:rFonts w:ascii="Times New Roman" w:hAnsi="Times New Roman"/>
          <w:sz w:val="28"/>
          <w:szCs w:val="28"/>
          <w:lang w:val="nl-NL"/>
        </w:rPr>
      </w:pPr>
      <w:bookmarkStart w:id="2" w:name="_Toc436176946"/>
      <w:bookmarkStart w:id="3" w:name="_Toc437565050"/>
      <w:r w:rsidRPr="00CF31E7">
        <w:rPr>
          <w:rFonts w:ascii="Times New Roman" w:hAnsi="Times New Roman"/>
          <w:sz w:val="28"/>
          <w:szCs w:val="28"/>
          <w:lang w:val="nl-NL"/>
        </w:rPr>
        <w:t>CƠ SỞ XÂY DỰNG ĐỀ ÁN</w:t>
      </w:r>
      <w:bookmarkEnd w:id="2"/>
      <w:bookmarkEnd w:id="3"/>
    </w:p>
    <w:p w:rsidR="00B63F35" w:rsidRPr="00CF31E7" w:rsidRDefault="00B63F35" w:rsidP="00B63F35">
      <w:pPr>
        <w:spacing w:after="0"/>
        <w:ind w:firstLine="567"/>
        <w:jc w:val="center"/>
        <w:rPr>
          <w:b/>
          <w:szCs w:val="28"/>
          <w:lang w:val="nl-NL"/>
        </w:rPr>
      </w:pPr>
    </w:p>
    <w:p w:rsidR="00B63F35" w:rsidRPr="00CF31E7" w:rsidRDefault="00B63F35" w:rsidP="00B63F35">
      <w:pPr>
        <w:pStyle w:val="Heading2"/>
        <w:ind w:firstLine="0"/>
        <w:rPr>
          <w:rFonts w:ascii="Times New Roman" w:hAnsi="Times New Roman" w:cs="Times New Roman"/>
          <w:sz w:val="28"/>
          <w:szCs w:val="28"/>
          <w:lang w:val="nl-NL"/>
        </w:rPr>
      </w:pPr>
      <w:r w:rsidRPr="00CF31E7">
        <w:rPr>
          <w:rFonts w:ascii="Times New Roman" w:hAnsi="Times New Roman" w:cs="Times New Roman"/>
          <w:sz w:val="28"/>
          <w:szCs w:val="28"/>
          <w:lang w:val="nl-NL"/>
        </w:rPr>
        <w:tab/>
      </w:r>
      <w:bookmarkStart w:id="4" w:name="_Toc436176947"/>
      <w:bookmarkStart w:id="5" w:name="_Toc437565051"/>
      <w:r w:rsidRPr="00CF31E7">
        <w:rPr>
          <w:rFonts w:ascii="Times New Roman" w:hAnsi="Times New Roman" w:cs="Times New Roman"/>
          <w:sz w:val="28"/>
          <w:szCs w:val="28"/>
          <w:lang w:val="nl-NL"/>
        </w:rPr>
        <w:t>I. CĂN CỨ PHÁP LÝ XÂY DỰNG ĐỀ ÁN</w:t>
      </w:r>
      <w:bookmarkEnd w:id="4"/>
      <w:bookmarkEnd w:id="5"/>
    </w:p>
    <w:p w:rsidR="00B63F35" w:rsidRPr="00CF31E7" w:rsidRDefault="00B63F35" w:rsidP="00B63F35">
      <w:pPr>
        <w:pStyle w:val="Heading2"/>
        <w:ind w:firstLine="0"/>
        <w:rPr>
          <w:rFonts w:ascii="Times New Roman" w:hAnsi="Times New Roman" w:cs="Times New Roman"/>
          <w:sz w:val="28"/>
          <w:szCs w:val="28"/>
          <w:lang w:val="nl-NL"/>
        </w:rPr>
      </w:pPr>
      <w:r w:rsidRPr="00CF31E7">
        <w:rPr>
          <w:rFonts w:ascii="Times New Roman" w:hAnsi="Times New Roman" w:cs="Times New Roman"/>
          <w:sz w:val="28"/>
          <w:szCs w:val="28"/>
          <w:lang w:val="nl-NL"/>
        </w:rPr>
        <w:tab/>
      </w:r>
      <w:bookmarkStart w:id="6" w:name="_Toc436176948"/>
      <w:bookmarkStart w:id="7" w:name="_Toc437565052"/>
      <w:r w:rsidRPr="00CF31E7">
        <w:rPr>
          <w:rFonts w:ascii="Times New Roman" w:hAnsi="Times New Roman" w:cs="Times New Roman"/>
          <w:sz w:val="28"/>
          <w:szCs w:val="28"/>
          <w:lang w:val="nl-NL"/>
        </w:rPr>
        <w:t>1. Văn bản luật</w:t>
      </w:r>
      <w:bookmarkEnd w:id="6"/>
      <w:bookmarkEnd w:id="7"/>
    </w:p>
    <w:p w:rsidR="00B63F35" w:rsidRPr="00CF31E7" w:rsidRDefault="00B63F35" w:rsidP="00B63F35">
      <w:pPr>
        <w:spacing w:after="0"/>
        <w:ind w:firstLine="567"/>
        <w:rPr>
          <w:b/>
          <w:szCs w:val="28"/>
          <w:lang w:val="nl-NL"/>
        </w:rPr>
      </w:pPr>
      <w:r w:rsidRPr="00CF31E7">
        <w:rPr>
          <w:szCs w:val="28"/>
          <w:lang w:val="nl-NL"/>
        </w:rPr>
        <w:t>- Luật Bảo vệ và Phát triển rừng năm 2004.</w:t>
      </w:r>
    </w:p>
    <w:p w:rsidR="00B63F35" w:rsidRPr="00CF31E7" w:rsidRDefault="00B63F35" w:rsidP="00B63F35">
      <w:pPr>
        <w:spacing w:after="0"/>
        <w:ind w:firstLine="567"/>
        <w:rPr>
          <w:szCs w:val="28"/>
          <w:lang w:val="nl-NL"/>
        </w:rPr>
      </w:pPr>
      <w:r w:rsidRPr="00CF31E7">
        <w:rPr>
          <w:szCs w:val="28"/>
          <w:lang w:val="nl-NL"/>
        </w:rPr>
        <w:t>- Luật Đất đai năm 2013.</w:t>
      </w:r>
    </w:p>
    <w:p w:rsidR="00B63F35" w:rsidRPr="00CF31E7" w:rsidRDefault="00B63F35" w:rsidP="00B63F35">
      <w:pPr>
        <w:spacing w:after="0"/>
        <w:ind w:firstLine="567"/>
        <w:rPr>
          <w:szCs w:val="28"/>
          <w:lang w:val="nl-NL"/>
        </w:rPr>
      </w:pPr>
      <w:r w:rsidRPr="00CF31E7">
        <w:rPr>
          <w:szCs w:val="28"/>
          <w:lang w:val="nl-NL"/>
        </w:rPr>
        <w:t>- Luật Bảo vệ môi trường 2005.</w:t>
      </w:r>
    </w:p>
    <w:p w:rsidR="00B63F35" w:rsidRPr="00CF31E7" w:rsidRDefault="00B63F35" w:rsidP="00B63F35">
      <w:pPr>
        <w:spacing w:after="0"/>
        <w:ind w:firstLine="567"/>
        <w:rPr>
          <w:szCs w:val="28"/>
          <w:lang w:val="nl-NL"/>
        </w:rPr>
      </w:pPr>
      <w:r w:rsidRPr="00CF31E7">
        <w:rPr>
          <w:szCs w:val="28"/>
          <w:lang w:val="nl-NL"/>
        </w:rPr>
        <w:t>- Luật đa dạng sinh học.</w:t>
      </w:r>
    </w:p>
    <w:p w:rsidR="00B63F35" w:rsidRPr="00CF31E7" w:rsidRDefault="00B63F35" w:rsidP="00B63F35">
      <w:pPr>
        <w:spacing w:after="0"/>
        <w:ind w:firstLine="567"/>
        <w:rPr>
          <w:szCs w:val="28"/>
          <w:lang w:val="nl-NL"/>
        </w:rPr>
      </w:pPr>
      <w:r w:rsidRPr="00CF31E7">
        <w:rPr>
          <w:szCs w:val="28"/>
          <w:lang w:val="nl-NL"/>
        </w:rPr>
        <w:t>- Luật thương mại.</w:t>
      </w:r>
    </w:p>
    <w:p w:rsidR="00B63F35" w:rsidRPr="00CF31E7" w:rsidRDefault="00B63F35" w:rsidP="00B63F35">
      <w:pPr>
        <w:pStyle w:val="Heading3"/>
        <w:ind w:firstLine="567"/>
        <w:rPr>
          <w:rFonts w:ascii="Times New Roman" w:hAnsi="Times New Roman" w:cs="Times New Roman"/>
          <w:b/>
          <w:i/>
          <w:sz w:val="28"/>
          <w:szCs w:val="28"/>
          <w:lang w:val="nl-NL"/>
        </w:rPr>
      </w:pPr>
      <w:r w:rsidRPr="00CF31E7">
        <w:rPr>
          <w:rFonts w:ascii="Times New Roman" w:hAnsi="Times New Roman" w:cs="Times New Roman"/>
          <w:b/>
          <w:i/>
          <w:sz w:val="28"/>
          <w:szCs w:val="28"/>
          <w:lang w:val="nl-NL"/>
        </w:rPr>
        <w:tab/>
      </w:r>
      <w:bookmarkStart w:id="8" w:name="_Toc436176949"/>
      <w:bookmarkStart w:id="9" w:name="_Toc437565053"/>
      <w:r w:rsidRPr="00CF31E7">
        <w:rPr>
          <w:rFonts w:ascii="Times New Roman" w:hAnsi="Times New Roman" w:cs="Times New Roman"/>
          <w:b/>
          <w:i/>
          <w:sz w:val="28"/>
          <w:szCs w:val="28"/>
          <w:lang w:val="nl-NL"/>
        </w:rPr>
        <w:t>2. Nghị định của Chính phủ</w:t>
      </w:r>
      <w:bookmarkEnd w:id="8"/>
      <w:bookmarkEnd w:id="9"/>
    </w:p>
    <w:p w:rsidR="00B63F35" w:rsidRPr="00CF31E7" w:rsidRDefault="00B63F35" w:rsidP="00B63F35">
      <w:pPr>
        <w:spacing w:after="0"/>
        <w:ind w:firstLine="567"/>
        <w:jc w:val="both"/>
        <w:rPr>
          <w:szCs w:val="28"/>
          <w:lang w:val="nl-NL"/>
        </w:rPr>
      </w:pPr>
      <w:r w:rsidRPr="00CF31E7">
        <w:rPr>
          <w:szCs w:val="28"/>
          <w:lang w:val="nl-NL"/>
        </w:rPr>
        <w:tab/>
        <w:t>- Nghị định số 23/2006/NĐ-CP ngày 3/3/2006 của Chính phủ về thi hành Luật Bảo vệ và Phát triển rừng.</w:t>
      </w:r>
    </w:p>
    <w:p w:rsidR="00B63F35" w:rsidRPr="00CF31E7" w:rsidRDefault="00B63F35" w:rsidP="00B63F35">
      <w:pPr>
        <w:spacing w:after="0"/>
        <w:ind w:firstLine="567"/>
        <w:jc w:val="both"/>
        <w:rPr>
          <w:szCs w:val="28"/>
          <w:lang w:val="nl-NL"/>
        </w:rPr>
      </w:pPr>
      <w:r w:rsidRPr="00CF31E7">
        <w:rPr>
          <w:bCs/>
          <w:szCs w:val="28"/>
          <w:lang w:val="nl-NL"/>
        </w:rPr>
        <w:tab/>
        <w:t xml:space="preserve">- </w:t>
      </w:r>
      <w:r w:rsidRPr="00CF31E7">
        <w:rPr>
          <w:bCs/>
          <w:szCs w:val="28"/>
          <w:lang w:val="vi-VN"/>
        </w:rPr>
        <w:t xml:space="preserve">Nghị định số 200/2004/NĐ-CP, ngày 03/12/2004 của Chính phủ về việc </w:t>
      </w:r>
      <w:r w:rsidRPr="00CF31E7">
        <w:rPr>
          <w:szCs w:val="28"/>
          <w:lang w:val="vi-VN"/>
        </w:rPr>
        <w:t>sắp xếp, đổi mới và phát triển lâm trường quốc doanh</w:t>
      </w:r>
      <w:r w:rsidRPr="00CF31E7">
        <w:rPr>
          <w:szCs w:val="28"/>
          <w:lang w:val="nl-NL"/>
        </w:rPr>
        <w:t>.</w:t>
      </w:r>
    </w:p>
    <w:p w:rsidR="00B63F35" w:rsidRPr="00CF31E7" w:rsidRDefault="00B63F35" w:rsidP="00B63F35">
      <w:pPr>
        <w:spacing w:after="0"/>
        <w:ind w:firstLine="567"/>
        <w:jc w:val="both"/>
        <w:rPr>
          <w:bCs/>
          <w:szCs w:val="28"/>
          <w:lang w:val="nl-NL"/>
        </w:rPr>
      </w:pPr>
      <w:r w:rsidRPr="00CF31E7">
        <w:rPr>
          <w:bCs/>
          <w:szCs w:val="28"/>
          <w:lang w:val="nl-NL"/>
        </w:rPr>
        <w:tab/>
        <w:t>- Nghị định số 25/2010/NĐ-CP ngày 19/03/2010 của Chính phủ Về chuyển đổi công ty nhà nước thành công ty trách nhiệm hữu hạn một thành viên và tổ chức quản lý công ty trách nhiệm hữu hạn một thành viên do Nhà nước làm chủ sở hữu.</w:t>
      </w:r>
    </w:p>
    <w:p w:rsidR="00B63F35" w:rsidRPr="00CF31E7" w:rsidRDefault="00B63F35" w:rsidP="00B63F35">
      <w:pPr>
        <w:spacing w:after="0"/>
        <w:ind w:firstLine="567"/>
        <w:jc w:val="both"/>
        <w:rPr>
          <w:szCs w:val="28"/>
          <w:lang w:val="nl-NL"/>
        </w:rPr>
      </w:pPr>
      <w:r w:rsidRPr="00CF31E7">
        <w:rPr>
          <w:szCs w:val="28"/>
          <w:lang w:val="nl-NL"/>
        </w:rPr>
        <w:tab/>
        <w:t>- Nghị định số 163/1999/NĐ-CP ngày 16/11/1999 của Thủ tướng Chính Phủ về giao đất, cho thuê đất lâm nghiệp cho tổ chức, hộ gia đình và cá nhân sử dụng ổn định lâu dài vào mục đích lâm nghiệp.</w:t>
      </w:r>
    </w:p>
    <w:p w:rsidR="00B63F35" w:rsidRPr="00CF31E7" w:rsidRDefault="00B63F35" w:rsidP="00B63F35">
      <w:pPr>
        <w:spacing w:after="0"/>
        <w:ind w:firstLine="567"/>
        <w:jc w:val="both"/>
        <w:rPr>
          <w:szCs w:val="28"/>
          <w:lang w:val="nl-NL"/>
        </w:rPr>
      </w:pPr>
      <w:r w:rsidRPr="00CF31E7">
        <w:rPr>
          <w:szCs w:val="28"/>
          <w:lang w:val="nl-NL"/>
        </w:rPr>
        <w:tab/>
        <w:t>- Nghị định số 135/2005/NĐ-CP ngày 8/11/2005 về việc giao khoán đất nông nghiệp, đất rừng sản xuất và đất có mặt nước nuôi trồng thuỷ sản trong các nông trường quốc doanh, lâm trường quốc doanh.</w:t>
      </w:r>
    </w:p>
    <w:p w:rsidR="00B63F35" w:rsidRPr="00CF31E7" w:rsidRDefault="00B63F35" w:rsidP="00B63F35">
      <w:pPr>
        <w:spacing w:after="0"/>
        <w:ind w:firstLine="567"/>
        <w:jc w:val="both"/>
        <w:rPr>
          <w:szCs w:val="28"/>
          <w:lang w:val="nl-NL"/>
        </w:rPr>
      </w:pPr>
      <w:r w:rsidRPr="00CF31E7">
        <w:rPr>
          <w:szCs w:val="28"/>
          <w:lang w:val="nl-NL"/>
        </w:rPr>
        <w:tab/>
        <w:t>- Nghị quyết số 30a/2008/NQ-CP ngày 27/12/2008 của Chính phủ về Chương trình hỗ trợ giảm nghèo nhanh và bền vững đối với 61 huyện nghèo.</w:t>
      </w:r>
    </w:p>
    <w:p w:rsidR="00B63F35" w:rsidRPr="00CF31E7" w:rsidRDefault="00B63F35" w:rsidP="00B63F35">
      <w:pPr>
        <w:spacing w:after="0"/>
        <w:ind w:firstLine="567"/>
        <w:jc w:val="both"/>
        <w:rPr>
          <w:szCs w:val="28"/>
          <w:lang w:val="nl-NL"/>
        </w:rPr>
      </w:pPr>
      <w:r w:rsidRPr="00CF31E7">
        <w:rPr>
          <w:szCs w:val="28"/>
          <w:lang w:val="nl-NL"/>
        </w:rPr>
        <w:tab/>
        <w:t>- Nghị định số 05/2008/NĐ-CP ngày 14/1/2008 về việc thành lập Quỹ bảo vệ và phát triển rừng.</w:t>
      </w:r>
    </w:p>
    <w:p w:rsidR="00B63F35" w:rsidRPr="00CF31E7" w:rsidRDefault="00B63F35" w:rsidP="00B63F35">
      <w:pPr>
        <w:spacing w:after="0"/>
        <w:ind w:firstLine="567"/>
        <w:jc w:val="both"/>
        <w:rPr>
          <w:szCs w:val="28"/>
          <w:lang w:val="nl-NL"/>
        </w:rPr>
      </w:pPr>
      <w:r w:rsidRPr="00CF31E7">
        <w:rPr>
          <w:szCs w:val="28"/>
          <w:lang w:val="nl-NL"/>
        </w:rPr>
        <w:t>- Nghị định số 99/2010/NĐ-CP ngày 24/9/2010 về chính sách chi trả dịch vụ môi trường rừng.</w:t>
      </w:r>
    </w:p>
    <w:p w:rsidR="00B63F35" w:rsidRPr="00CF31E7" w:rsidRDefault="00B63F35" w:rsidP="00B63F35">
      <w:pPr>
        <w:adjustRightInd w:val="0"/>
        <w:spacing w:after="0"/>
        <w:ind w:firstLine="567"/>
        <w:jc w:val="both"/>
        <w:rPr>
          <w:iCs/>
          <w:spacing w:val="-8"/>
          <w:szCs w:val="28"/>
          <w:lang w:val="da-DK"/>
        </w:rPr>
      </w:pPr>
      <w:r w:rsidRPr="00CF31E7">
        <w:rPr>
          <w:spacing w:val="-8"/>
          <w:szCs w:val="28"/>
          <w:lang w:val="da-DK"/>
        </w:rPr>
        <w:t xml:space="preserve">- </w:t>
      </w:r>
      <w:r w:rsidRPr="00CF31E7">
        <w:rPr>
          <w:spacing w:val="-8"/>
          <w:szCs w:val="28"/>
          <w:lang w:val="vi-VN"/>
        </w:rPr>
        <w:t>Nghị định số 118/2014/NĐ-CP ngày 17/12/2014 của Chính phủ</w:t>
      </w:r>
      <w:r w:rsidRPr="00CF31E7">
        <w:rPr>
          <w:spacing w:val="-8"/>
          <w:szCs w:val="28"/>
          <w:lang w:val="da-DK"/>
        </w:rPr>
        <w:t xml:space="preserve"> </w:t>
      </w:r>
      <w:r w:rsidRPr="00CF31E7">
        <w:rPr>
          <w:iCs/>
          <w:spacing w:val="-8"/>
          <w:szCs w:val="28"/>
          <w:lang w:val="vi-VN"/>
        </w:rPr>
        <w:t>về sắp xếp, đổi mới và phát triển, nâng cao hiệu quả hoạt động của công ty nông, lâm nghiệp</w:t>
      </w:r>
      <w:r w:rsidRPr="00CF31E7">
        <w:rPr>
          <w:iCs/>
          <w:spacing w:val="-8"/>
          <w:szCs w:val="28"/>
          <w:lang w:val="da-DK"/>
        </w:rPr>
        <w:t>;</w:t>
      </w:r>
    </w:p>
    <w:p w:rsidR="00B63F35" w:rsidRPr="00CF31E7" w:rsidRDefault="00B63F35" w:rsidP="00B63F35">
      <w:pPr>
        <w:adjustRightInd w:val="0"/>
        <w:spacing w:after="0"/>
        <w:ind w:firstLine="567"/>
        <w:jc w:val="both"/>
        <w:rPr>
          <w:szCs w:val="28"/>
          <w:lang w:val="da-DK"/>
        </w:rPr>
      </w:pPr>
      <w:r w:rsidRPr="00CF31E7">
        <w:rPr>
          <w:szCs w:val="28"/>
          <w:lang w:val="da-DK"/>
        </w:rPr>
        <w:t xml:space="preserve">- Nghị định số </w:t>
      </w:r>
      <w:hyperlink r:id="rId9" w:tgtFrame="_blank" w:history="1">
        <w:r w:rsidRPr="00CF31E7">
          <w:rPr>
            <w:szCs w:val="28"/>
            <w:lang w:val="da-DK"/>
          </w:rPr>
          <w:t>117/2010/NĐ-CP</w:t>
        </w:r>
      </w:hyperlink>
      <w:r w:rsidRPr="00CF31E7">
        <w:rPr>
          <w:szCs w:val="28"/>
          <w:lang w:val="da-DK"/>
        </w:rPr>
        <w:t xml:space="preserve"> ngày 24/12/2010 của Chính phủ về tổ chức và quản lý hệ thống rừng đặc dụng;</w:t>
      </w:r>
    </w:p>
    <w:p w:rsidR="00B63F35" w:rsidRPr="00CF31E7" w:rsidRDefault="00B63F35" w:rsidP="00B63F35">
      <w:pPr>
        <w:adjustRightInd w:val="0"/>
        <w:spacing w:after="0"/>
        <w:ind w:firstLine="567"/>
        <w:jc w:val="both"/>
        <w:rPr>
          <w:szCs w:val="28"/>
          <w:lang w:val="da-DK"/>
        </w:rPr>
      </w:pPr>
      <w:r w:rsidRPr="00CF31E7">
        <w:rPr>
          <w:szCs w:val="28"/>
          <w:lang w:val="da-DK"/>
        </w:rPr>
        <w:t>- Nghị định số 75/2015/NĐ-CP ngày 09/9/2015 về cơ chế, chính sách bảo vệ và phát triển rừng, gắn với chính sách giảm nghèo nhanh, bền vững và hỗ trợ đồng bào dân tộc thiểu số giai đoạn 2015 - 2020;</w:t>
      </w:r>
    </w:p>
    <w:p w:rsidR="00B63F35" w:rsidRPr="00CF31E7" w:rsidRDefault="00B63F35" w:rsidP="00B63F35">
      <w:pPr>
        <w:pStyle w:val="Heading3"/>
        <w:ind w:firstLine="567"/>
        <w:rPr>
          <w:rFonts w:ascii="Times New Roman" w:hAnsi="Times New Roman" w:cs="Times New Roman"/>
          <w:b/>
          <w:i/>
          <w:sz w:val="28"/>
          <w:szCs w:val="28"/>
          <w:lang w:val="nl-NL"/>
        </w:rPr>
      </w:pPr>
      <w:bookmarkStart w:id="10" w:name="_Toc436176950"/>
      <w:bookmarkStart w:id="11" w:name="_Toc437565054"/>
      <w:r w:rsidRPr="00CF31E7">
        <w:rPr>
          <w:rFonts w:ascii="Times New Roman" w:hAnsi="Times New Roman" w:cs="Times New Roman"/>
          <w:b/>
          <w:i/>
          <w:sz w:val="28"/>
          <w:szCs w:val="28"/>
          <w:lang w:val="nl-NL"/>
        </w:rPr>
        <w:t>3. Quyết định của Thủ tướng Chính phủ</w:t>
      </w:r>
      <w:bookmarkEnd w:id="10"/>
      <w:bookmarkEnd w:id="11"/>
    </w:p>
    <w:p w:rsidR="00B63F35" w:rsidRPr="00CF31E7" w:rsidRDefault="00B63F35" w:rsidP="00B63F35">
      <w:pPr>
        <w:spacing w:after="0"/>
        <w:ind w:firstLine="567"/>
        <w:jc w:val="both"/>
        <w:rPr>
          <w:spacing w:val="-4"/>
          <w:szCs w:val="28"/>
          <w:lang w:val="nl-NL"/>
        </w:rPr>
      </w:pPr>
      <w:r w:rsidRPr="00CF31E7">
        <w:rPr>
          <w:spacing w:val="-4"/>
          <w:szCs w:val="28"/>
          <w:lang w:val="nl-NL"/>
        </w:rPr>
        <w:t>- Quyết định số 339/QĐ-TTg ngày 19/2/2013 của Thủ tướng Chính phủ phê duyệt Đề án tổng thể tái cơ cấu kinh tế gắn với chuyển đổi mô hình tăng trưởng theo hướng nâng cao chất lượng, hiệu quả và năng lực cạnh tranh giai đoạn 2013 – 2020.</w:t>
      </w:r>
    </w:p>
    <w:p w:rsidR="00B63F35" w:rsidRPr="00CF31E7" w:rsidRDefault="00B63F35" w:rsidP="00B63F35">
      <w:pPr>
        <w:spacing w:after="0"/>
        <w:ind w:firstLine="567"/>
        <w:jc w:val="both"/>
        <w:rPr>
          <w:rStyle w:val="Strong"/>
          <w:b w:val="0"/>
          <w:szCs w:val="28"/>
          <w:lang w:val="nl-NL"/>
        </w:rPr>
      </w:pPr>
      <w:r w:rsidRPr="00CF31E7">
        <w:rPr>
          <w:rStyle w:val="Strong"/>
          <w:szCs w:val="28"/>
          <w:lang w:val="nl-NL"/>
        </w:rPr>
        <w:t>- Quyết định số 899/QĐ-TTg ngày 10/6/2013 của Thủ tướng Chính phủ phê duyệt Đề án tái cơ cấu ngành nông nghiệp theo hướng nâng cao giá trị gia tăng và phát triển bền vững.</w:t>
      </w:r>
    </w:p>
    <w:p w:rsidR="00B63F35" w:rsidRPr="00CF31E7" w:rsidRDefault="00B63F35" w:rsidP="00B63F35">
      <w:pPr>
        <w:adjustRightInd w:val="0"/>
        <w:spacing w:after="0"/>
        <w:ind w:firstLine="567"/>
        <w:jc w:val="both"/>
        <w:rPr>
          <w:szCs w:val="28"/>
          <w:lang w:val="da-DK"/>
        </w:rPr>
      </w:pPr>
      <w:r w:rsidRPr="00CF31E7">
        <w:rPr>
          <w:szCs w:val="28"/>
          <w:lang w:val="da-DK"/>
        </w:rPr>
        <w:lastRenderedPageBreak/>
        <w:t>Quyết định số 07/2012/QĐ-TTg ngày 08/02/2012 của Thủ tướng Chính phủ ban hành một số chính sách bảo vệ rừng;</w:t>
      </w:r>
    </w:p>
    <w:p w:rsidR="00B63F35" w:rsidRPr="00CF31E7" w:rsidRDefault="00B63F35" w:rsidP="00B63F35">
      <w:pPr>
        <w:adjustRightInd w:val="0"/>
        <w:spacing w:after="0"/>
        <w:ind w:firstLine="567"/>
        <w:jc w:val="both"/>
        <w:rPr>
          <w:szCs w:val="28"/>
          <w:lang w:val="da-DK"/>
        </w:rPr>
      </w:pPr>
      <w:r w:rsidRPr="00CF31E7">
        <w:rPr>
          <w:szCs w:val="28"/>
          <w:lang w:val="da-DK"/>
        </w:rPr>
        <w:t>- Quyết định số 24/2012/QĐ-TTg ngày 01/6/2012 của Thủ tướng Chính phủ về chính sách đầu tư phát triển rừng đặc dụng giai đoạn 2011 – 2020;</w:t>
      </w:r>
    </w:p>
    <w:p w:rsidR="00B63F35" w:rsidRPr="00CF31E7" w:rsidRDefault="00B63F35" w:rsidP="00B63F35">
      <w:pPr>
        <w:adjustRightInd w:val="0"/>
        <w:spacing w:after="0"/>
        <w:ind w:firstLine="567"/>
        <w:jc w:val="both"/>
        <w:rPr>
          <w:szCs w:val="28"/>
          <w:lang w:val="da-DK"/>
        </w:rPr>
      </w:pPr>
      <w:r w:rsidRPr="00CF31E7">
        <w:rPr>
          <w:szCs w:val="28"/>
          <w:lang w:val="da-DK"/>
        </w:rPr>
        <w:t>- Quyết định số 17/2015/QĐ-TTg ngày 09/6/2015 của Thủ tướng Chính phủ ban hành Quy chế quản lý rừng phòng hộ;</w:t>
      </w:r>
    </w:p>
    <w:p w:rsidR="00B63F35" w:rsidRPr="00CF31E7" w:rsidRDefault="00B63F35" w:rsidP="00B63F35">
      <w:pPr>
        <w:adjustRightInd w:val="0"/>
        <w:spacing w:after="0"/>
        <w:ind w:firstLine="567"/>
        <w:jc w:val="both"/>
        <w:rPr>
          <w:szCs w:val="28"/>
          <w:lang w:val="da-DK"/>
        </w:rPr>
      </w:pPr>
      <w:r w:rsidRPr="00CF31E7">
        <w:rPr>
          <w:szCs w:val="28"/>
          <w:lang w:val="da-DK"/>
        </w:rPr>
        <w:t>- Quyết định số 120/QĐ-TTg ngày 22/01/2015 của Thủ tướng Chính phủ về việc phê duyệt Đề án bảo vệ và phát triển rừng ven biển ứng phó với biến đổi khí hậu giai đoạn 2015-2020;</w:t>
      </w:r>
    </w:p>
    <w:p w:rsidR="00B63F35" w:rsidRPr="00CF31E7" w:rsidRDefault="00B63F35" w:rsidP="00B63F35">
      <w:pPr>
        <w:pStyle w:val="Heading3"/>
        <w:ind w:firstLine="567"/>
        <w:rPr>
          <w:rFonts w:ascii="Times New Roman" w:hAnsi="Times New Roman" w:cs="Times New Roman"/>
          <w:b/>
          <w:i/>
          <w:sz w:val="28"/>
          <w:szCs w:val="28"/>
          <w:shd w:val="clear" w:color="auto" w:fill="FFFFFF"/>
          <w:lang w:val="da-DK"/>
        </w:rPr>
      </w:pPr>
      <w:bookmarkStart w:id="12" w:name="_Toc436176951"/>
      <w:bookmarkStart w:id="13" w:name="_Toc437565055"/>
      <w:r w:rsidRPr="00CF31E7">
        <w:rPr>
          <w:rFonts w:ascii="Times New Roman" w:hAnsi="Times New Roman" w:cs="Times New Roman"/>
          <w:b/>
          <w:i/>
          <w:sz w:val="28"/>
          <w:szCs w:val="28"/>
          <w:shd w:val="clear" w:color="auto" w:fill="FFFFFF"/>
          <w:lang w:val="da-DK"/>
        </w:rPr>
        <w:t>4. Văn bản của các Bộ, ngành</w:t>
      </w:r>
      <w:bookmarkEnd w:id="12"/>
      <w:bookmarkEnd w:id="13"/>
    </w:p>
    <w:p w:rsidR="00B63F35" w:rsidRPr="00CF31E7" w:rsidRDefault="00B63F35" w:rsidP="00B63F35">
      <w:pPr>
        <w:spacing w:after="0"/>
        <w:ind w:firstLine="567"/>
        <w:jc w:val="both"/>
        <w:rPr>
          <w:szCs w:val="28"/>
          <w:lang w:val="da-DK"/>
        </w:rPr>
      </w:pPr>
      <w:r w:rsidRPr="00CF31E7">
        <w:rPr>
          <w:szCs w:val="28"/>
          <w:lang w:val="da-DK"/>
        </w:rPr>
        <w:t xml:space="preserve">- Căn cứ Quyết định số 1565/QĐ-BNN-TCLN ngày 08/7/2013 của Bộ trưởng Bộ Nông nghiệp và PTNT phê duyệt Đề án Tái cơ cấu ngành Lâm nghiệp; </w:t>
      </w:r>
    </w:p>
    <w:p w:rsidR="00B63F35" w:rsidRPr="00CF31E7" w:rsidRDefault="00B63F35" w:rsidP="00B63F35">
      <w:pPr>
        <w:spacing w:after="0"/>
        <w:ind w:firstLine="567"/>
        <w:jc w:val="both"/>
        <w:rPr>
          <w:szCs w:val="28"/>
          <w:lang w:val="da-DK"/>
        </w:rPr>
      </w:pPr>
      <w:r w:rsidRPr="00CF31E7">
        <w:rPr>
          <w:spacing w:val="-4"/>
          <w:szCs w:val="28"/>
          <w:lang w:val="da-DK"/>
        </w:rPr>
        <w:t>- Quyết định số 1757/QĐ-BNN-TCLN  ngày 01/8/2013  của Bộ Nông nghiệp và PTNT</w:t>
      </w:r>
      <w:r w:rsidRPr="00CF31E7">
        <w:rPr>
          <w:szCs w:val="28"/>
          <w:lang w:val="da-DK"/>
        </w:rPr>
        <w:t xml:space="preserve"> Ban hành Chương trình hành động thực hiện Quyết định số 1565/QĐ-BNN-TCLN ngày 08/7/2013 của Bộ trưởng Bộ Nông nghiệp và Phát triển nông thôn phê duyệt Đề án Tái cơ cấu ngành Lâm nghiệp;</w:t>
      </w:r>
    </w:p>
    <w:p w:rsidR="00B63F35" w:rsidRPr="00CF31E7" w:rsidRDefault="00B63F35" w:rsidP="00B63F35">
      <w:pPr>
        <w:spacing w:after="0"/>
        <w:ind w:firstLine="567"/>
        <w:jc w:val="both"/>
        <w:rPr>
          <w:szCs w:val="28"/>
          <w:lang w:val="da-DK"/>
        </w:rPr>
      </w:pPr>
      <w:r w:rsidRPr="00CF31E7">
        <w:rPr>
          <w:szCs w:val="28"/>
          <w:lang w:val="da-DK"/>
        </w:rPr>
        <w:t xml:space="preserve">- Quyết định số 774/QĐ-BNN-TCLN ngày 17/4/2014 của Bộ Nông nghiệp và Phát triển nông thôn về Kế hoạch nâng cao năng suất, chất lượng và giá trị rừng trồng sản xuất giai đoạn 2014 - 2020; </w:t>
      </w:r>
    </w:p>
    <w:p w:rsidR="00B63F35" w:rsidRPr="00CF31E7" w:rsidRDefault="00B63F35" w:rsidP="00B63F35">
      <w:pPr>
        <w:spacing w:after="0"/>
        <w:ind w:firstLine="567"/>
        <w:jc w:val="both"/>
        <w:rPr>
          <w:szCs w:val="28"/>
          <w:lang w:val="da-DK"/>
        </w:rPr>
      </w:pPr>
      <w:r w:rsidRPr="00CF31E7">
        <w:rPr>
          <w:szCs w:val="28"/>
          <w:lang w:val="da-DK"/>
        </w:rPr>
        <w:t xml:space="preserve">- Quyết định số 919/QĐ-BNN-TCLN ngày 05/5/2014 của Bộ Nông nghiệp và Phát triển nông thôn về Kế hoạch nâng cao giá trị gia tăng sản phẩm gỗ qua chế biến giai đoạn 2014-2020; </w:t>
      </w:r>
    </w:p>
    <w:p w:rsidR="00B63F35" w:rsidRPr="00CF31E7" w:rsidRDefault="00B63F35" w:rsidP="00B63F35">
      <w:pPr>
        <w:spacing w:after="0"/>
        <w:ind w:firstLine="567"/>
        <w:jc w:val="both"/>
        <w:rPr>
          <w:szCs w:val="28"/>
          <w:lang w:val="da-DK"/>
        </w:rPr>
      </w:pPr>
      <w:r w:rsidRPr="00CF31E7">
        <w:rPr>
          <w:szCs w:val="28"/>
          <w:lang w:val="da-DK"/>
        </w:rPr>
        <w:t xml:space="preserve">- Kế hoạch số 1391/KH-BNN-TCLN ngày 29/4/2014 của Bộ Nông nghiệp và Phát triển nông thôn về phát triển kinh tế hợp tác và liên kết theo chuỗi giá trị sản phẩm trong lâm nghiệp giai đoạn 2014-2020; </w:t>
      </w:r>
    </w:p>
    <w:p w:rsidR="00B63F35" w:rsidRPr="00CF31E7" w:rsidRDefault="00B63F35" w:rsidP="00B63F35">
      <w:pPr>
        <w:spacing w:after="0"/>
        <w:ind w:firstLine="567"/>
        <w:jc w:val="both"/>
        <w:rPr>
          <w:szCs w:val="28"/>
          <w:lang w:val="da-DK"/>
        </w:rPr>
      </w:pPr>
      <w:r w:rsidRPr="00CF31E7">
        <w:rPr>
          <w:szCs w:val="28"/>
          <w:lang w:val="da-DK"/>
        </w:rPr>
        <w:t>- Quyết định số 957/QĐ-BNN-TCLN ngày 09/5/2014 của Bộ Nông nghiệp và Phát triển nông thôn về Kế hoạch phát triển thị trường gỗ và sản phẩm gỗ giai đoạn 2014-2020;</w:t>
      </w:r>
    </w:p>
    <w:p w:rsidR="00B63F35" w:rsidRPr="00CF31E7" w:rsidRDefault="00B63F35" w:rsidP="00B63F35">
      <w:pPr>
        <w:spacing w:after="0"/>
        <w:ind w:firstLine="567"/>
        <w:jc w:val="both"/>
        <w:rPr>
          <w:szCs w:val="28"/>
          <w:lang w:val="da-DK"/>
        </w:rPr>
      </w:pPr>
      <w:r w:rsidRPr="00CF31E7">
        <w:rPr>
          <w:szCs w:val="28"/>
          <w:lang w:val="da-DK"/>
        </w:rPr>
        <w:t>- Căn cứ Thông báo số 6423/TB-BNN-VP ngày 12/8/2014 của Bộ Nông nghiệp và PTNT về kết luận của Bộ trưởng Cao Đức Phát tại hội nghị triển khai đề án tái cơ cấu ngành Lâm nghiệp;</w:t>
      </w:r>
    </w:p>
    <w:p w:rsidR="00B63F35" w:rsidRPr="00CF31E7" w:rsidRDefault="00B63F35" w:rsidP="00B63F35">
      <w:pPr>
        <w:adjustRightInd w:val="0"/>
        <w:spacing w:after="0"/>
        <w:ind w:firstLine="567"/>
        <w:jc w:val="both"/>
        <w:rPr>
          <w:iCs/>
          <w:spacing w:val="-8"/>
          <w:szCs w:val="28"/>
          <w:lang w:val="da-DK"/>
        </w:rPr>
      </w:pPr>
      <w:r w:rsidRPr="00CF31E7">
        <w:rPr>
          <w:iCs/>
          <w:spacing w:val="-8"/>
          <w:szCs w:val="28"/>
          <w:lang w:val="da-DK"/>
        </w:rPr>
        <w:t xml:space="preserve">- Thông tư số </w:t>
      </w:r>
      <w:r w:rsidRPr="00CF31E7">
        <w:rPr>
          <w:spacing w:val="-8"/>
          <w:szCs w:val="28"/>
          <w:lang w:val="vi-VN"/>
        </w:rPr>
        <w:t>02/2015/TT-BNNPTNT ngày 27/01/2015</w:t>
      </w:r>
      <w:r w:rsidRPr="00CF31E7">
        <w:rPr>
          <w:iCs/>
          <w:spacing w:val="-8"/>
          <w:szCs w:val="28"/>
          <w:lang w:val="da-DK"/>
        </w:rPr>
        <w:t xml:space="preserve"> của Bộ Nông nghiệp và Phát triển nông thôn hướng dẫn xây dựng đề án và phương án tổng thể sắp xếp, đổi mới công ty nông, lâm nghiệp theo Nghị định số 118/2014/NĐ-CP ngày 17/12/2014 của Chính phủ về sắp xếp, đổi mới và phát triển, nâng cao hiệu quả hoạt động của công ty nông, lâm nghiệp;</w:t>
      </w:r>
    </w:p>
    <w:p w:rsidR="00B63F35" w:rsidRPr="00CF31E7" w:rsidRDefault="00B63F35" w:rsidP="00B63F35">
      <w:pPr>
        <w:adjustRightInd w:val="0"/>
        <w:spacing w:after="0"/>
        <w:ind w:firstLine="567"/>
        <w:jc w:val="both"/>
        <w:rPr>
          <w:iCs/>
          <w:spacing w:val="-8"/>
          <w:szCs w:val="28"/>
          <w:lang w:val="da-DK"/>
        </w:rPr>
      </w:pPr>
      <w:r w:rsidRPr="00CF31E7">
        <w:rPr>
          <w:iCs/>
          <w:spacing w:val="-8"/>
          <w:szCs w:val="28"/>
          <w:lang w:val="da-DK"/>
        </w:rPr>
        <w:t>- Thông tư số 38/2014/TT-BNNPTNT ngày 03/11/2014 của Bộ Nông nghiệp và Phát triển nông thôn hướng dẫn về phương án quản lý rừng bền vững.</w:t>
      </w:r>
    </w:p>
    <w:p w:rsidR="00B63F35" w:rsidRPr="00CF31E7" w:rsidRDefault="00B63F35" w:rsidP="00B63F35">
      <w:pPr>
        <w:pStyle w:val="Heading3"/>
        <w:ind w:firstLine="567"/>
        <w:rPr>
          <w:rFonts w:ascii="Times New Roman" w:hAnsi="Times New Roman" w:cs="Times New Roman"/>
          <w:b/>
          <w:i/>
          <w:sz w:val="28"/>
          <w:szCs w:val="28"/>
          <w:lang w:val="nl-NL"/>
        </w:rPr>
      </w:pPr>
      <w:bookmarkStart w:id="14" w:name="_Toc436176952"/>
      <w:bookmarkStart w:id="15" w:name="_Toc437565056"/>
      <w:r w:rsidRPr="00CF31E7">
        <w:rPr>
          <w:rFonts w:ascii="Times New Roman" w:hAnsi="Times New Roman" w:cs="Times New Roman"/>
          <w:b/>
          <w:i/>
          <w:sz w:val="28"/>
          <w:szCs w:val="28"/>
          <w:lang w:val="nl-NL"/>
        </w:rPr>
        <w:t>5. Các Đề án</w:t>
      </w:r>
      <w:bookmarkEnd w:id="14"/>
      <w:bookmarkEnd w:id="15"/>
    </w:p>
    <w:p w:rsidR="00B63F35" w:rsidRPr="00CF31E7" w:rsidRDefault="00B63F35" w:rsidP="00B63F35">
      <w:pPr>
        <w:pStyle w:val="BodyText2"/>
        <w:widowControl w:val="0"/>
        <w:spacing w:line="240" w:lineRule="auto"/>
        <w:jc w:val="both"/>
        <w:rPr>
          <w:bCs/>
          <w:sz w:val="28"/>
          <w:szCs w:val="28"/>
          <w:lang w:val="nb-NO" w:eastAsia="vi-VN"/>
        </w:rPr>
      </w:pPr>
      <w:r w:rsidRPr="00CF31E7">
        <w:rPr>
          <w:bCs/>
          <w:sz w:val="28"/>
          <w:szCs w:val="28"/>
          <w:lang w:val="nb-NO" w:eastAsia="vi-VN"/>
        </w:rPr>
        <w:t xml:space="preserve">- Đề án quản lý khai thác rừng sản xuất là rừng tự nhiên giai đoạn 2013-2020 (Quyết định số 2242/QĐ-TTg ngày 11/12/2014 của Thủ tướng Chính phủ); </w:t>
      </w:r>
    </w:p>
    <w:p w:rsidR="00B63F35" w:rsidRPr="00CF31E7" w:rsidRDefault="00B63F35" w:rsidP="00B63F35">
      <w:pPr>
        <w:pStyle w:val="BodyText2"/>
        <w:widowControl w:val="0"/>
        <w:spacing w:line="240" w:lineRule="auto"/>
        <w:jc w:val="both"/>
        <w:rPr>
          <w:bCs/>
          <w:sz w:val="28"/>
          <w:szCs w:val="28"/>
          <w:lang w:val="nb-NO" w:eastAsia="vi-VN"/>
        </w:rPr>
      </w:pPr>
      <w:r w:rsidRPr="00CF31E7">
        <w:rPr>
          <w:bCs/>
          <w:sz w:val="28"/>
          <w:szCs w:val="28"/>
          <w:lang w:val="nb-NO" w:eastAsia="vi-VN"/>
        </w:rPr>
        <w:t>- Đề án kiện toàn tổ chức, nâng cao năng lực, hiệu quả hoạt động của kiểm lâm giai đoạn 2014-2020 (Quyết định số 1920/QĐ-TTg ngày 24/10/2014 của Thủ tướng Chính phủ);</w:t>
      </w:r>
    </w:p>
    <w:p w:rsidR="00B63F35" w:rsidRPr="00CF31E7" w:rsidRDefault="00B63F35" w:rsidP="00B63F35">
      <w:pPr>
        <w:pStyle w:val="BodyText2"/>
        <w:widowControl w:val="0"/>
        <w:spacing w:line="240" w:lineRule="auto"/>
        <w:jc w:val="both"/>
        <w:rPr>
          <w:sz w:val="28"/>
          <w:szCs w:val="28"/>
          <w:lang w:val="nb-NO"/>
        </w:rPr>
      </w:pPr>
      <w:r w:rsidRPr="00CF31E7">
        <w:rPr>
          <w:sz w:val="28"/>
          <w:szCs w:val="28"/>
          <w:lang w:val="nb-NO"/>
        </w:rPr>
        <w:t>- Đề án tổng thể bảo tồn voi Việt Nam giai đoạn 2013-2020 (Quyết định số 763/QĐ-TTg ngày 21/5/2013 của Thủ tướng Chính phủ).</w:t>
      </w:r>
    </w:p>
    <w:p w:rsidR="00B63F35" w:rsidRPr="00CF31E7" w:rsidRDefault="00B63F35" w:rsidP="00B63F35">
      <w:pPr>
        <w:pStyle w:val="Heading3"/>
        <w:ind w:firstLine="567"/>
        <w:rPr>
          <w:rFonts w:ascii="Times New Roman" w:hAnsi="Times New Roman" w:cs="Times New Roman"/>
          <w:b/>
          <w:i/>
          <w:sz w:val="28"/>
          <w:szCs w:val="28"/>
          <w:shd w:val="clear" w:color="auto" w:fill="FFFFFF"/>
          <w:lang w:val="nb-NO"/>
        </w:rPr>
      </w:pPr>
      <w:bookmarkStart w:id="16" w:name="_Toc436176953"/>
      <w:bookmarkStart w:id="17" w:name="_Toc437565057"/>
      <w:r w:rsidRPr="00CF31E7">
        <w:rPr>
          <w:rFonts w:ascii="Times New Roman" w:hAnsi="Times New Roman" w:cs="Times New Roman"/>
          <w:b/>
          <w:i/>
          <w:sz w:val="28"/>
          <w:szCs w:val="28"/>
          <w:shd w:val="clear" w:color="auto" w:fill="FFFFFF"/>
          <w:lang w:val="nb-NO"/>
        </w:rPr>
        <w:lastRenderedPageBreak/>
        <w:t>6. Chủ trương, chính sách của tỉnh</w:t>
      </w:r>
      <w:bookmarkEnd w:id="16"/>
      <w:bookmarkEnd w:id="17"/>
    </w:p>
    <w:p w:rsidR="00B63F35" w:rsidRPr="00CF31E7" w:rsidRDefault="00B63F35" w:rsidP="00B63F35">
      <w:pPr>
        <w:spacing w:after="0"/>
        <w:ind w:firstLine="567"/>
        <w:jc w:val="both"/>
        <w:rPr>
          <w:szCs w:val="28"/>
          <w:lang w:val="nb-NO"/>
        </w:rPr>
      </w:pPr>
      <w:r w:rsidRPr="00CF31E7">
        <w:rPr>
          <w:szCs w:val="28"/>
          <w:lang w:val="nb-NO"/>
        </w:rPr>
        <w:t>- Căn cứ Công văn số 6763/UBND-NN ngày 16/9/2014 của UBND tỉnh về việc chủ trương xây dựng đề án tái cơ cấu ngành lâm nghiệp;</w:t>
      </w:r>
    </w:p>
    <w:p w:rsidR="00B63F35" w:rsidRPr="00CF31E7" w:rsidRDefault="00B63F35" w:rsidP="00B63F35">
      <w:pPr>
        <w:spacing w:after="0"/>
        <w:ind w:firstLine="567"/>
        <w:jc w:val="both"/>
        <w:rPr>
          <w:spacing w:val="-6"/>
          <w:szCs w:val="28"/>
          <w:lang w:val="nb-NO"/>
        </w:rPr>
      </w:pPr>
      <w:r w:rsidRPr="00CF31E7">
        <w:rPr>
          <w:spacing w:val="-6"/>
          <w:szCs w:val="28"/>
          <w:lang w:val="nb-NO"/>
        </w:rPr>
        <w:tab/>
        <w:t>- Căn cứ Quyết định số 3511/QĐ-UBND ngày 12/8/2015 của UBND tỉnh Nghệ An về việc phê duyệt đề cương xây dựng Đề án tái cơ cấu ngành lâm nghiệp tỉnh Nghệ An;</w:t>
      </w:r>
    </w:p>
    <w:p w:rsidR="00B63F35" w:rsidRPr="00CF31E7" w:rsidRDefault="00B63F35" w:rsidP="00B63F35">
      <w:pPr>
        <w:spacing w:after="0"/>
        <w:ind w:firstLine="567"/>
        <w:jc w:val="both"/>
        <w:rPr>
          <w:spacing w:val="-4"/>
          <w:szCs w:val="28"/>
          <w:lang w:val="nb-NO"/>
        </w:rPr>
      </w:pPr>
      <w:r w:rsidRPr="00CF31E7">
        <w:rPr>
          <w:spacing w:val="-4"/>
          <w:szCs w:val="28"/>
          <w:lang w:val="nb-NO"/>
        </w:rPr>
        <w:t>- Quyết định số 6593/QĐ-UBND ngày 31/12/2013 của Ủy ban nhân dân tỉnh Nghệ An về việc phê duyệt Đề án tái cơ cấu ngành nông nghiệp tỉnh Nghệ An theo hướng nâng cao giá trị gia tăng và phát triển bền vững, giai đoạn 2013-2020;</w:t>
      </w:r>
    </w:p>
    <w:p w:rsidR="00B63F35" w:rsidRPr="00CF31E7" w:rsidRDefault="00B63F35" w:rsidP="00B63F35">
      <w:pPr>
        <w:pStyle w:val="Heading2"/>
        <w:ind w:firstLine="567"/>
        <w:rPr>
          <w:rFonts w:ascii="Times New Roman" w:hAnsi="Times New Roman" w:cs="Times New Roman"/>
          <w:sz w:val="28"/>
          <w:szCs w:val="28"/>
          <w:lang w:val="nl-NL"/>
        </w:rPr>
      </w:pPr>
      <w:bookmarkStart w:id="18" w:name="_Toc436176954"/>
      <w:bookmarkStart w:id="19" w:name="_Toc437565058"/>
      <w:r w:rsidRPr="00CF31E7">
        <w:rPr>
          <w:rFonts w:ascii="Times New Roman" w:hAnsi="Times New Roman" w:cs="Times New Roman"/>
          <w:sz w:val="28"/>
          <w:szCs w:val="28"/>
          <w:lang w:val="nl-NL"/>
        </w:rPr>
        <w:t>II. THỰC TRẠNG NGÀNH LÂM NGHIỆP GIAI ĐOẠN 2011-2015</w:t>
      </w:r>
      <w:bookmarkEnd w:id="18"/>
      <w:bookmarkEnd w:id="19"/>
    </w:p>
    <w:p w:rsidR="00B63F35" w:rsidRPr="00CF31E7" w:rsidRDefault="00B63F35" w:rsidP="00B63F35">
      <w:pPr>
        <w:pStyle w:val="Heading3"/>
        <w:ind w:firstLine="567"/>
        <w:rPr>
          <w:rFonts w:ascii="Times New Roman" w:hAnsi="Times New Roman" w:cs="Times New Roman"/>
          <w:sz w:val="28"/>
          <w:szCs w:val="28"/>
          <w:lang w:val="nl-NL"/>
        </w:rPr>
      </w:pPr>
      <w:bookmarkStart w:id="20" w:name="_Toc436176955"/>
      <w:bookmarkStart w:id="21" w:name="_Toc437565059"/>
      <w:r w:rsidRPr="00CF31E7">
        <w:rPr>
          <w:rFonts w:ascii="Times New Roman" w:hAnsi="Times New Roman" w:cs="Times New Roman"/>
          <w:sz w:val="28"/>
          <w:szCs w:val="28"/>
          <w:lang w:val="nl-NL"/>
        </w:rPr>
        <w:t>1. Cơ cấu diện tích rừng và đất lâm nghiệp</w:t>
      </w:r>
      <w:bookmarkEnd w:id="20"/>
      <w:bookmarkEnd w:id="21"/>
    </w:p>
    <w:p w:rsidR="00B63F35" w:rsidRPr="00CF31E7" w:rsidRDefault="00B63F35" w:rsidP="00B63F35">
      <w:pPr>
        <w:pStyle w:val="Heading4"/>
        <w:spacing w:before="0"/>
        <w:ind w:firstLine="567"/>
        <w:rPr>
          <w:rFonts w:ascii="Times New Roman" w:hAnsi="Times New Roman" w:cs="Times New Roman"/>
          <w:szCs w:val="28"/>
          <w:lang w:val="nl-NL"/>
        </w:rPr>
      </w:pPr>
      <w:bookmarkStart w:id="22" w:name="_Toc436176956"/>
      <w:r w:rsidRPr="00CF31E7">
        <w:rPr>
          <w:rFonts w:ascii="Times New Roman" w:hAnsi="Times New Roman" w:cs="Times New Roman"/>
          <w:szCs w:val="28"/>
          <w:lang w:val="nl-NL"/>
        </w:rPr>
        <w:t>1.1. Cơ cấu diện tích đất quy hoạch cho lâm nghiệp</w:t>
      </w:r>
      <w:bookmarkEnd w:id="22"/>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t>Diện tích đất lâm nghiệp trên địa bàn tỉnh được quy hoạch theo 3 chức năng: đặc dụng,  phòng hộ và sản xuất và theo một hệ thống quản lý thống nhất từ tỉnh đến từng huyện, xã, các chủ rừng được UBND tỉnh phê duyệt điều chỉnh tại Quyết định số 48/2014/QĐ-UBND ngày 15/8/2014.</w:t>
      </w:r>
    </w:p>
    <w:p w:rsidR="00B63F35" w:rsidRPr="00CF31E7" w:rsidRDefault="00B63F35" w:rsidP="00B63F35">
      <w:pPr>
        <w:autoSpaceDE w:val="0"/>
        <w:autoSpaceDN w:val="0"/>
        <w:adjustRightInd w:val="0"/>
        <w:spacing w:after="0"/>
        <w:ind w:firstLine="567"/>
        <w:jc w:val="both"/>
        <w:rPr>
          <w:i/>
          <w:szCs w:val="28"/>
          <w:lang w:val="nl-NL"/>
        </w:rPr>
      </w:pPr>
      <w:r w:rsidRPr="00CF31E7">
        <w:rPr>
          <w:i/>
          <w:szCs w:val="28"/>
          <w:lang w:val="nl-NL"/>
        </w:rPr>
        <w:t>a) Cơ cấu sử dụng đất quy hoạch cho lâm nghiệp</w:t>
      </w:r>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t>Tổng diện tích đất quy hoạch cho lâm nghiệp trên địa bàn tỉnh đến năm 2010 là 972.425 ha, trong đó đất rừng sản xuất 501.163 ha, đất rừng phòng hộ 302.055 ha và đất rừng đặc dụng 169.207 ha.</w:t>
      </w:r>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t>Tổng diện tích đất quy hoạch cho lâm nghiệp trên địa bàn tỉnh đến năm 2020 theo Nghị quyết số 70/NQ-CP ngày 07/6/2013 của Chính phủ về việc quy hoạch sử dụng đất đến năm 2020 và kế hoạch sử dụng đất 5 năm đầu kỳ (2011-2015) tỉnh Nghệ An là 1.146.356 ha, trong đó đất rừng sản xuất 581.841 ha, đất rừng phòng hộ 392.024 ha, đất rừng đặc dụng 172.500 ha.</w:t>
      </w:r>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t>Tổng diện tích đất lâm nghiệp trên địa bàn tỉnh theo kết quả rà soát, điều chỉnh quy hoạch 3 loại rừng được UBND tỉnh phê duyệt tại Quyết định số 48/2014/QĐ-UBND ngày 15/8/2014 về việc điều chỉnh quy hoạch 3 loại rừng tỉnh Nghệ An là 1.160.242,4 ha. Trong đó đất rừng sản xuất 622.466,5 ha; đất rừng phòng hộ 365.414,2 ha; đất rừng đặc dụng 172.361,7 ha.</w:t>
      </w:r>
    </w:p>
    <w:p w:rsidR="00B63F35" w:rsidRPr="00CF31E7" w:rsidRDefault="00B63F35" w:rsidP="00B63F35">
      <w:pPr>
        <w:spacing w:after="0"/>
        <w:ind w:firstLine="0"/>
        <w:jc w:val="both"/>
        <w:rPr>
          <w:rFonts w:eastAsia="Times New Roman"/>
          <w:color w:val="000000"/>
          <w:szCs w:val="28"/>
          <w:lang w:val="vi-VN" w:eastAsia="vi-VN"/>
        </w:rPr>
      </w:pPr>
      <w:r w:rsidRPr="00CF31E7">
        <w:rPr>
          <w:szCs w:val="28"/>
          <w:lang w:val="nl-NL"/>
        </w:rPr>
        <w:tab/>
        <w:t xml:space="preserve">Tổng diện tích đất lâm nghiệp theo kết quả theo dõi diễn biến rừng đến ngày 31/12/2014 theo Quyết định số 3599/QĐ-UBND ngày 18/8/2015 của UBND tỉnh về việc phê duyệt số liệu hiện trạng rừng năm 2014 là  1.160.242,40 ha; bao gồm đất rừng đặc dụng </w:t>
      </w:r>
      <w:r w:rsidRPr="00CF31E7">
        <w:rPr>
          <w:rFonts w:eastAsia="Times New Roman"/>
          <w:color w:val="000000"/>
          <w:szCs w:val="28"/>
          <w:lang w:val="vi-VN" w:eastAsia="vi-VN"/>
        </w:rPr>
        <w:t>172.361,7 ha</w:t>
      </w:r>
      <w:r w:rsidRPr="00CF31E7">
        <w:rPr>
          <w:rFonts w:eastAsia="Times New Roman"/>
          <w:color w:val="000000"/>
          <w:szCs w:val="28"/>
          <w:lang w:val="nl-NL" w:eastAsia="vi-VN"/>
        </w:rPr>
        <w:t xml:space="preserve">; đất rừng phòng hộ </w:t>
      </w:r>
      <w:r w:rsidRPr="00CF31E7">
        <w:rPr>
          <w:rFonts w:eastAsia="Times New Roman"/>
          <w:color w:val="000000"/>
          <w:szCs w:val="28"/>
          <w:lang w:val="vi-VN" w:eastAsia="vi-VN"/>
        </w:rPr>
        <w:t>365.414,2 ha; đất rừng sản xuất</w:t>
      </w:r>
      <w:r w:rsidRPr="00CF31E7">
        <w:rPr>
          <w:rFonts w:eastAsia="Times New Roman"/>
          <w:color w:val="000000"/>
          <w:szCs w:val="28"/>
          <w:lang w:val="nl-NL" w:eastAsia="vi-VN"/>
        </w:rPr>
        <w:t xml:space="preserve"> </w:t>
      </w:r>
      <w:r w:rsidRPr="00CF31E7">
        <w:rPr>
          <w:rFonts w:eastAsia="Times New Roman"/>
          <w:color w:val="000000"/>
          <w:szCs w:val="28"/>
          <w:lang w:val="vi-VN" w:eastAsia="vi-VN"/>
        </w:rPr>
        <w:t xml:space="preserve">622.466,5 ha. Tổng diện tích có rừng </w:t>
      </w:r>
      <w:r w:rsidRPr="00CF31E7">
        <w:rPr>
          <w:szCs w:val="28"/>
          <w:lang w:val="nl-NL"/>
        </w:rPr>
        <w:t xml:space="preserve">là 904.642,89 ha; trong đó, diện tích có rừng tự nhiên 737.762,72 ha (bao gồm: rừng đặc dụng 162.395,2 ha; rừng phòng hộ 283.806,2 ha; rừng sản xuất 291.110,32 ha); diện tích có rừng trồng 166.880,17 ha (bao gồm, rừng đặc dụng 1.389,98 ha; rừng phòng hộ 20.176 ha; rừng sản xuất 140.028, 22 ha) và diện tích đất ngoài lâm nghiệp có rừng 5.736,97 ha.   </w:t>
      </w:r>
    </w:p>
    <w:p w:rsidR="00B63F35" w:rsidRPr="00CF31E7" w:rsidRDefault="00B63F35" w:rsidP="00B63F35">
      <w:pPr>
        <w:autoSpaceDE w:val="0"/>
        <w:autoSpaceDN w:val="0"/>
        <w:adjustRightInd w:val="0"/>
        <w:spacing w:after="0"/>
        <w:ind w:firstLine="567"/>
        <w:jc w:val="both"/>
        <w:rPr>
          <w:i/>
          <w:szCs w:val="28"/>
          <w:lang w:val="nl-NL"/>
        </w:rPr>
      </w:pPr>
      <w:r w:rsidRPr="00CF31E7">
        <w:rPr>
          <w:i/>
          <w:szCs w:val="28"/>
          <w:lang w:val="nl-NL"/>
        </w:rPr>
        <w:t>b) Các loại đất khác có liên quan đến lâm nghiệp</w:t>
      </w:r>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t xml:space="preserve">Đất trồng cây lâu năm tính đến 2010 là 64.549 ha, chiếm tỷ 5,21% tổng diện tích tự nhiên; đến năm 2020 theo quy hoạch sử dụng đất được Chính phủ phê duyệt tại Nghị quyết số 70/NQ-CP ngày 07/6/2013 tổng diện tích đất trồng cây lâu năm 90.682 ha. Hiện trạng diện tích trồng cây lâu năm đến năm 2014 là 40.351 ha vì vậy, diện tích đất lâm nghiệp chuyển đổi bất hợp pháp sang trồng cây lâu năm trên địa bàn tỉnh ít có khả năng xẩy ra. Trong khi đó diện tích đất lâm nghiệp có khả năng bị chuyển </w:t>
      </w:r>
      <w:r w:rsidRPr="00CF31E7">
        <w:rPr>
          <w:szCs w:val="28"/>
          <w:lang w:val="nl-NL"/>
        </w:rPr>
        <w:lastRenderedPageBreak/>
        <w:t>đổi sang sản xuất nương rẫy lại xẩy ra tương đối nhiều do tập quán sinh sống của người dân địa phương.</w:t>
      </w:r>
    </w:p>
    <w:p w:rsidR="00B63F35" w:rsidRPr="00CF31E7" w:rsidRDefault="00B63F35" w:rsidP="00B63F35">
      <w:pPr>
        <w:autoSpaceDE w:val="0"/>
        <w:autoSpaceDN w:val="0"/>
        <w:adjustRightInd w:val="0"/>
        <w:spacing w:after="0"/>
        <w:ind w:firstLine="567"/>
        <w:jc w:val="both"/>
        <w:rPr>
          <w:szCs w:val="28"/>
          <w:lang w:val="nl-NL"/>
        </w:rPr>
      </w:pPr>
      <w:r w:rsidRPr="00CF31E7">
        <w:rPr>
          <w:b/>
          <w:szCs w:val="28"/>
          <w:lang w:val="nl-NL"/>
        </w:rPr>
        <w:t>Biểu đồ 1:</w:t>
      </w:r>
      <w:r w:rsidRPr="00CF31E7">
        <w:rPr>
          <w:szCs w:val="28"/>
          <w:lang w:val="nl-NL"/>
        </w:rPr>
        <w:t xml:space="preserve"> Cơ cấu sử dụng đất lâm nghiệp đến năm 2020 </w:t>
      </w:r>
    </w:p>
    <w:p w:rsidR="00B63F35" w:rsidRPr="00CF31E7" w:rsidRDefault="00B63F35" w:rsidP="00B63F35">
      <w:pPr>
        <w:autoSpaceDE w:val="0"/>
        <w:autoSpaceDN w:val="0"/>
        <w:adjustRightInd w:val="0"/>
        <w:spacing w:after="0"/>
        <w:ind w:firstLine="567"/>
        <w:jc w:val="both"/>
        <w:rPr>
          <w:szCs w:val="28"/>
          <w:lang w:val="nl-NL"/>
        </w:rPr>
      </w:pPr>
    </w:p>
    <w:p w:rsidR="00B63F35" w:rsidRPr="00CF31E7" w:rsidRDefault="00B63F35" w:rsidP="00B63F35">
      <w:pPr>
        <w:autoSpaceDE w:val="0"/>
        <w:autoSpaceDN w:val="0"/>
        <w:adjustRightInd w:val="0"/>
        <w:spacing w:after="0"/>
        <w:ind w:firstLine="567"/>
        <w:jc w:val="center"/>
        <w:rPr>
          <w:szCs w:val="28"/>
          <w:lang w:val="nl-NL"/>
        </w:rPr>
      </w:pPr>
      <w:r w:rsidRPr="00CF31E7">
        <w:rPr>
          <w:noProof/>
          <w:szCs w:val="28"/>
        </w:rPr>
        <w:drawing>
          <wp:inline distT="0" distB="0" distL="0" distR="0" wp14:anchorId="389D23C5" wp14:editId="7F7212BB">
            <wp:extent cx="5770880" cy="22669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63F35" w:rsidRPr="00CF31E7" w:rsidRDefault="00B63F35" w:rsidP="00B63F35">
      <w:pPr>
        <w:autoSpaceDE w:val="0"/>
        <w:autoSpaceDN w:val="0"/>
        <w:adjustRightInd w:val="0"/>
        <w:spacing w:after="0"/>
        <w:ind w:firstLine="567"/>
        <w:jc w:val="center"/>
        <w:rPr>
          <w:szCs w:val="28"/>
          <w:lang w:val="nl-NL"/>
        </w:rPr>
      </w:pPr>
      <w:r w:rsidRPr="00CF31E7">
        <w:rPr>
          <w:szCs w:val="28"/>
          <w:lang w:val="nl-NL"/>
        </w:rPr>
        <w:t>Nguồn: Nghị quyết số 70/NQ-CP ngày 07/6/2013 của Chính phủ</w:t>
      </w:r>
    </w:p>
    <w:p w:rsidR="00B63F35" w:rsidRPr="00CF31E7" w:rsidRDefault="00B63F35" w:rsidP="00B63F35">
      <w:pPr>
        <w:autoSpaceDE w:val="0"/>
        <w:autoSpaceDN w:val="0"/>
        <w:adjustRightInd w:val="0"/>
        <w:spacing w:after="0"/>
        <w:ind w:firstLine="567"/>
        <w:jc w:val="both"/>
        <w:rPr>
          <w:szCs w:val="28"/>
          <w:lang w:val="nl-NL"/>
        </w:rPr>
      </w:pPr>
      <w:r w:rsidRPr="00CF31E7">
        <w:rPr>
          <w:b/>
          <w:szCs w:val="28"/>
          <w:lang w:val="nl-NL"/>
        </w:rPr>
        <w:t xml:space="preserve">Biểu đồ 2: </w:t>
      </w:r>
      <w:r w:rsidRPr="00CF31E7">
        <w:rPr>
          <w:szCs w:val="28"/>
          <w:lang w:val="nl-NL"/>
        </w:rPr>
        <w:t>Hiện trạng sử dụng đất lâm nghiệp theo kết quả rà soát 3 loại rừng</w:t>
      </w:r>
    </w:p>
    <w:p w:rsidR="00B63F35" w:rsidRPr="00CF31E7" w:rsidRDefault="00B63F35" w:rsidP="00B63F35">
      <w:pPr>
        <w:autoSpaceDE w:val="0"/>
        <w:autoSpaceDN w:val="0"/>
        <w:adjustRightInd w:val="0"/>
        <w:spacing w:after="0"/>
        <w:ind w:firstLine="567"/>
        <w:jc w:val="both"/>
        <w:rPr>
          <w:b/>
          <w:szCs w:val="28"/>
          <w:lang w:val="nl-NL"/>
        </w:rPr>
      </w:pPr>
      <w:r w:rsidRPr="00CF31E7">
        <w:rPr>
          <w:noProof/>
          <w:szCs w:val="28"/>
        </w:rPr>
        <w:drawing>
          <wp:inline distT="0" distB="0" distL="0" distR="0" wp14:anchorId="56458BCA" wp14:editId="4510A7F6">
            <wp:extent cx="5462270" cy="2295525"/>
            <wp:effectExtent l="0" t="0" r="508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63F35" w:rsidRPr="00CF31E7" w:rsidRDefault="00B63F35" w:rsidP="00B63F35">
      <w:pPr>
        <w:autoSpaceDE w:val="0"/>
        <w:autoSpaceDN w:val="0"/>
        <w:adjustRightInd w:val="0"/>
        <w:spacing w:after="0"/>
        <w:ind w:firstLine="567"/>
        <w:jc w:val="both"/>
        <w:rPr>
          <w:spacing w:val="-8"/>
          <w:szCs w:val="28"/>
          <w:lang w:val="nl-NL"/>
        </w:rPr>
      </w:pPr>
      <w:r w:rsidRPr="00CF31E7">
        <w:rPr>
          <w:spacing w:val="-8"/>
          <w:szCs w:val="28"/>
          <w:lang w:val="nl-NL"/>
        </w:rPr>
        <w:t>Nguồn: Quyết định số 48/2014/QĐ-UBND ngày 15/8/2015 của UBND tỉnh Nghệ An</w:t>
      </w:r>
    </w:p>
    <w:p w:rsidR="00B63F35" w:rsidRPr="00CF31E7" w:rsidRDefault="00B63F35" w:rsidP="00B63F35">
      <w:pPr>
        <w:pStyle w:val="Heading4"/>
        <w:spacing w:before="0"/>
        <w:ind w:firstLine="567"/>
        <w:rPr>
          <w:rFonts w:ascii="Times New Roman" w:hAnsi="Times New Roman" w:cs="Times New Roman"/>
          <w:szCs w:val="28"/>
          <w:lang w:val="nl-NL"/>
        </w:rPr>
      </w:pPr>
      <w:bookmarkStart w:id="23" w:name="_Toc436176957"/>
      <w:r w:rsidRPr="00CF31E7">
        <w:rPr>
          <w:rFonts w:ascii="Times New Roman" w:hAnsi="Times New Roman" w:cs="Times New Roman"/>
          <w:szCs w:val="28"/>
          <w:lang w:val="nl-NL"/>
        </w:rPr>
        <w:t>1.2. Cơ cấu diện tích rừng và chất lượng rừng</w:t>
      </w:r>
      <w:bookmarkEnd w:id="23"/>
    </w:p>
    <w:p w:rsidR="00B63F35" w:rsidRPr="00CF31E7" w:rsidRDefault="00B63F35" w:rsidP="00B63F35">
      <w:pPr>
        <w:autoSpaceDE w:val="0"/>
        <w:autoSpaceDN w:val="0"/>
        <w:adjustRightInd w:val="0"/>
        <w:spacing w:after="0"/>
        <w:ind w:firstLine="567"/>
        <w:jc w:val="both"/>
        <w:rPr>
          <w:bCs/>
          <w:i/>
          <w:szCs w:val="28"/>
          <w:lang w:val="nl-NL"/>
        </w:rPr>
      </w:pPr>
      <w:r w:rsidRPr="00CF31E7">
        <w:rPr>
          <w:bCs/>
          <w:i/>
          <w:szCs w:val="28"/>
          <w:lang w:val="nl-NL"/>
        </w:rPr>
        <w:t>a) Cơ cấu 3 loại rừng</w:t>
      </w:r>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t>Diện tích đất có rừng tăng lên hàng năm nhờ các chính sách đầu tư phát triển rừng của nhà nước, đặc biệt là công tác trồng rừng. Độ che phủ rừng đều tăng hàng năm, năm 2010 đạt 52,3%, đến năm 2014 độ che phủ rừng trên toàn tỉnh đã đạt 54,6% và năm 2015 cơ bản đạt 55%.</w:t>
      </w:r>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t>Cơ cấu diện tích 3 loại rừng trên địa bàn tỉnh cơ bản ổn định, cơ cấu diện tích 3 loại rừng theo hiện trạng thực tế của tỉnh có sự thay đổi theo hướng tăng hiện tích đất quy hoạch cho lâm nghiệp, trong đó diện tích đất quy hoạch cho rừng sản xuất tăng, giảm diện tích rừng phòng hộ và ổn định diện tích rừng đặc dụng.</w:t>
      </w:r>
    </w:p>
    <w:p w:rsidR="00B63F35" w:rsidRPr="00CF31E7" w:rsidRDefault="00B63F35" w:rsidP="00B63F35">
      <w:pPr>
        <w:autoSpaceDE w:val="0"/>
        <w:autoSpaceDN w:val="0"/>
        <w:adjustRightInd w:val="0"/>
        <w:spacing w:after="0"/>
        <w:ind w:firstLine="567"/>
        <w:jc w:val="both"/>
        <w:rPr>
          <w:i/>
          <w:szCs w:val="28"/>
          <w:lang w:val="nl-NL"/>
        </w:rPr>
      </w:pPr>
      <w:r w:rsidRPr="00CF31E7">
        <w:rPr>
          <w:i/>
          <w:szCs w:val="28"/>
          <w:lang w:val="nl-NL"/>
        </w:rPr>
        <w:t>b) Rừng tự nhiên</w:t>
      </w:r>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t>Tổng diện tích rừng tự nhiên tăng từ 734.515,20 ha năm 2011 lên 737.762,72 ha năm 2014 (tăng 3.247,52 ha) nhờ các chính sách khoanh nuôi, xúc tiến tái sinh rừng tự nhiên và chính sách khai thác, điều chế rừng bền vững của nhà nước.</w:t>
      </w:r>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lastRenderedPageBreak/>
        <w:t>Diện tích rừng gỗ tự nhiên: Rừng gỗ có trữ lượng giàu 59.475,18 ha; rừng gỗ có trữ lượng trung bình 115.602,38 ha; rừng gỗ nghèo 178.534,56 ha; rừng gỗ phục hồi 268.575,99 ha.</w:t>
      </w:r>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t>Diện tích rừng tự nhiên tre, nứa: Rừng tre luồng 774,4 ha; rừng nứa 72.487,36 ha; rừng tre nứa khác 5.963,6 ha.</w:t>
      </w:r>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t>Diện tích rừng tự nhiên hỗn giao gỗ, tre nứa: Rừng hỗn giao gỗ nứa: 34.347,65 ha; rừng hỗn giao nứa gỗ: 543,3 ha.</w:t>
      </w:r>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t>Diện tích rừng tự nhiên ngập mặn, phèn chua 152,6 ha; diện tích rừng tự nhiên trên núi đá 1.324,3 ha.</w:t>
      </w:r>
    </w:p>
    <w:p w:rsidR="00B63F35" w:rsidRPr="00CF31E7" w:rsidRDefault="00B63F35" w:rsidP="00B63F35">
      <w:pPr>
        <w:autoSpaceDE w:val="0"/>
        <w:autoSpaceDN w:val="0"/>
        <w:adjustRightInd w:val="0"/>
        <w:spacing w:after="0"/>
        <w:ind w:firstLine="567"/>
        <w:jc w:val="both"/>
        <w:rPr>
          <w:szCs w:val="28"/>
          <w:lang w:val="nl-NL"/>
        </w:rPr>
      </w:pPr>
      <w:r w:rsidRPr="00CF31E7">
        <w:rPr>
          <w:szCs w:val="28"/>
          <w:lang w:val="nl-NL"/>
        </w:rPr>
        <w:t>Trong cấu trúc các loại rừng tự nhiên trên địa bản tỉnh thi diện tích rừng ngập mặn, phèn chua có diện tích ít nhất trong khí đó Nghệ an là một tỉnh có bờ biển dài, nhiều cửa sông, cửa lạch đây cũng là một vấn đề đáng báo động trong tình hình của nguy cơ biến đổi khí hậu hiện nay.</w:t>
      </w:r>
    </w:p>
    <w:p w:rsidR="00B63F35" w:rsidRPr="00CF31E7" w:rsidRDefault="00B63F35" w:rsidP="00B63F35">
      <w:pPr>
        <w:autoSpaceDE w:val="0"/>
        <w:autoSpaceDN w:val="0"/>
        <w:adjustRightInd w:val="0"/>
        <w:spacing w:after="0"/>
        <w:ind w:firstLine="567"/>
        <w:jc w:val="both"/>
        <w:rPr>
          <w:szCs w:val="28"/>
          <w:lang w:val="nl-NL"/>
        </w:rPr>
      </w:pPr>
      <w:r w:rsidRPr="00CF31E7">
        <w:rPr>
          <w:b/>
          <w:szCs w:val="28"/>
          <w:lang w:val="nl-NL"/>
        </w:rPr>
        <w:t>Biểu đồ 3</w:t>
      </w:r>
      <w:r w:rsidRPr="00CF31E7">
        <w:rPr>
          <w:szCs w:val="28"/>
          <w:lang w:val="nl-NL"/>
        </w:rPr>
        <w:t>: Hiện trạng cơ cấu rừng tự nhiên đến năm 2014</w:t>
      </w:r>
    </w:p>
    <w:p w:rsidR="00B63F35" w:rsidRPr="00CF31E7" w:rsidRDefault="00B63F35" w:rsidP="00B63F35">
      <w:pPr>
        <w:autoSpaceDE w:val="0"/>
        <w:autoSpaceDN w:val="0"/>
        <w:adjustRightInd w:val="0"/>
        <w:spacing w:after="0"/>
        <w:ind w:firstLine="567"/>
        <w:jc w:val="both"/>
        <w:rPr>
          <w:szCs w:val="28"/>
        </w:rPr>
      </w:pPr>
      <w:r w:rsidRPr="00CF31E7">
        <w:rPr>
          <w:noProof/>
          <w:szCs w:val="28"/>
        </w:rPr>
        <w:drawing>
          <wp:inline distT="0" distB="0" distL="0" distR="0" wp14:anchorId="2B087191" wp14:editId="7DF9A269">
            <wp:extent cx="6068060" cy="2505075"/>
            <wp:effectExtent l="0" t="0" r="889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63F35" w:rsidRPr="00CF31E7" w:rsidRDefault="00B63F35" w:rsidP="00B63F35">
      <w:pPr>
        <w:autoSpaceDE w:val="0"/>
        <w:autoSpaceDN w:val="0"/>
        <w:adjustRightInd w:val="0"/>
        <w:spacing w:after="0"/>
        <w:ind w:firstLine="567"/>
        <w:jc w:val="center"/>
        <w:rPr>
          <w:szCs w:val="28"/>
        </w:rPr>
      </w:pPr>
      <w:r w:rsidRPr="00CF31E7">
        <w:rPr>
          <w:szCs w:val="28"/>
        </w:rPr>
        <w:t>Nguồn: Kết quả cập nhật diễn biến rừng năm 2014</w:t>
      </w:r>
    </w:p>
    <w:p w:rsidR="00B63F35" w:rsidRPr="00CF31E7" w:rsidRDefault="00B63F35" w:rsidP="00B63F35">
      <w:pPr>
        <w:autoSpaceDE w:val="0"/>
        <w:autoSpaceDN w:val="0"/>
        <w:adjustRightInd w:val="0"/>
        <w:spacing w:after="0"/>
        <w:ind w:firstLine="567"/>
        <w:jc w:val="both"/>
        <w:rPr>
          <w:i/>
          <w:szCs w:val="28"/>
        </w:rPr>
      </w:pPr>
      <w:r w:rsidRPr="00CF31E7">
        <w:rPr>
          <w:i/>
          <w:szCs w:val="28"/>
        </w:rPr>
        <w:t xml:space="preserve">c) Cơ cấu diện tích rừng trồng  </w:t>
      </w:r>
    </w:p>
    <w:p w:rsidR="00B63F35" w:rsidRPr="00CF31E7" w:rsidRDefault="00B63F35" w:rsidP="00B63F35">
      <w:pPr>
        <w:autoSpaceDE w:val="0"/>
        <w:autoSpaceDN w:val="0"/>
        <w:adjustRightInd w:val="0"/>
        <w:spacing w:after="0"/>
        <w:ind w:firstLine="567"/>
        <w:jc w:val="both"/>
        <w:rPr>
          <w:szCs w:val="28"/>
          <w:lang w:val="nl-NL"/>
        </w:rPr>
      </w:pPr>
      <w:r w:rsidRPr="00CF31E7">
        <w:rPr>
          <w:bCs/>
          <w:iCs/>
          <w:szCs w:val="28"/>
          <w:lang w:val="nl-NL"/>
        </w:rPr>
        <w:t xml:space="preserve">Diện tích rừng trồng trên địa bàn tỉnh tăng lên rõ rệt theo từng năm. </w:t>
      </w:r>
      <w:r w:rsidRPr="00CF31E7">
        <w:rPr>
          <w:szCs w:val="28"/>
          <w:lang w:val="nl-NL"/>
        </w:rPr>
        <w:t>Diện tích rừng trồng hiện có 166.880,17ha, nhìn chung diện tích rừng trồng chất lượng và năng suất đạt có thể 15- 25m</w:t>
      </w:r>
      <w:r w:rsidRPr="00CF31E7">
        <w:rPr>
          <w:szCs w:val="28"/>
          <w:vertAlign w:val="superscript"/>
          <w:lang w:val="nl-NL"/>
        </w:rPr>
        <w:t>3</w:t>
      </w:r>
      <w:r w:rsidRPr="00CF31E7">
        <w:rPr>
          <w:szCs w:val="28"/>
          <w:lang w:val="nl-NL"/>
        </w:rPr>
        <w:t>/ha/năm. Tuy nhiên tập đoàn cây trồng còn đơn điệu, chất lượng giống cây trồng chưa đảm bảo phát huy hết điều kiện tiềm năng lập địa, hiệu quả kinh tế chưa đáp ứng nhu cầu của người trồng rừng, trình độ thâm canh rừng còn hạn chế.</w:t>
      </w:r>
    </w:p>
    <w:p w:rsidR="00B63F35" w:rsidRPr="00CF31E7" w:rsidRDefault="00B63F35" w:rsidP="00B63F35">
      <w:pPr>
        <w:autoSpaceDE w:val="0"/>
        <w:autoSpaceDN w:val="0"/>
        <w:adjustRightInd w:val="0"/>
        <w:spacing w:after="0"/>
        <w:ind w:firstLine="567"/>
        <w:jc w:val="both"/>
        <w:rPr>
          <w:szCs w:val="28"/>
          <w:lang w:val="nl-NL"/>
        </w:rPr>
      </w:pPr>
      <w:r w:rsidRPr="00CF31E7">
        <w:rPr>
          <w:b/>
          <w:szCs w:val="28"/>
          <w:lang w:val="nl-NL"/>
        </w:rPr>
        <w:t>Biểu đồ 4:</w:t>
      </w:r>
      <w:r w:rsidRPr="00CF31E7">
        <w:rPr>
          <w:szCs w:val="28"/>
          <w:lang w:val="nl-NL"/>
        </w:rPr>
        <w:t xml:space="preserve"> Diện tích rừng trồng giai đoạn 2011-2015</w:t>
      </w:r>
    </w:p>
    <w:p w:rsidR="00B63F35" w:rsidRPr="00CF31E7" w:rsidRDefault="00B63F35" w:rsidP="00B63F35">
      <w:pPr>
        <w:autoSpaceDE w:val="0"/>
        <w:autoSpaceDN w:val="0"/>
        <w:adjustRightInd w:val="0"/>
        <w:spacing w:after="0"/>
        <w:ind w:firstLine="567"/>
        <w:jc w:val="both"/>
        <w:rPr>
          <w:szCs w:val="28"/>
          <w:lang w:val="nl-NL"/>
        </w:rPr>
      </w:pPr>
      <w:r w:rsidRPr="00CF31E7">
        <w:rPr>
          <w:noProof/>
          <w:szCs w:val="28"/>
        </w:rPr>
        <w:lastRenderedPageBreak/>
        <w:drawing>
          <wp:inline distT="0" distB="0" distL="0" distR="0" wp14:anchorId="6CD89512" wp14:editId="4BDBC834">
            <wp:extent cx="5486400" cy="21145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63F35" w:rsidRPr="00CF31E7" w:rsidRDefault="00B63F35" w:rsidP="00B63F35">
      <w:pPr>
        <w:spacing w:after="0"/>
        <w:ind w:firstLine="567"/>
        <w:jc w:val="both"/>
        <w:rPr>
          <w:szCs w:val="28"/>
          <w:lang w:val="nb-NO"/>
        </w:rPr>
      </w:pPr>
      <w:r w:rsidRPr="00CF31E7">
        <w:rPr>
          <w:szCs w:val="28"/>
          <w:lang w:val="nb-NO"/>
        </w:rPr>
        <w:t>Diện tích đất quy hoạch cho lâm nghiệp chưa có rừng trên địa bàn tỉnh hiện này còn 261.417,38 ha, tập trung ở các huyện miền núi cao phía tây Bắc của tỉnh như Kỳ Sơn, Tương, Quế Phong.</w:t>
      </w:r>
    </w:p>
    <w:p w:rsidR="00B63F35" w:rsidRPr="00CF31E7" w:rsidRDefault="00B63F35" w:rsidP="00B63F35">
      <w:pPr>
        <w:spacing w:after="0"/>
        <w:ind w:firstLine="567"/>
        <w:jc w:val="both"/>
        <w:rPr>
          <w:szCs w:val="28"/>
          <w:lang w:val="nb-NO"/>
        </w:rPr>
      </w:pPr>
      <w:r w:rsidRPr="00CF31E7">
        <w:rPr>
          <w:szCs w:val="28"/>
          <w:lang w:val="nb-NO"/>
        </w:rPr>
        <w:t>Diện tích đưa vào trồng rừng bình quân hàng năm trên địa bàn tỉnh giai đoạn 2011-2015 khoảng 15.000 ha, diện tích đất trống chưa có rừng hiện nay phần lớn là đất đồi núi dốc, vùng sâu vùng xa, cơ sở hạ tầng lâm sinh kém nên đòi hỏi chi phí đầu tư cao, một phần diện tích đất lâm nghiệp người dân đang canh tác nương rẫy theo tập quan của đồng bào dân tộc nên chưa thực hiện công tác phát triển rừng.</w:t>
      </w:r>
    </w:p>
    <w:p w:rsidR="00B63F35" w:rsidRPr="00CF31E7" w:rsidRDefault="00B63F35" w:rsidP="00B63F35">
      <w:pPr>
        <w:spacing w:after="0"/>
        <w:ind w:firstLine="567"/>
        <w:jc w:val="both"/>
        <w:rPr>
          <w:szCs w:val="28"/>
          <w:lang w:val="nb-NO"/>
        </w:rPr>
      </w:pPr>
      <w:r w:rsidRPr="00CF31E7">
        <w:rPr>
          <w:b/>
          <w:szCs w:val="28"/>
          <w:lang w:val="nb-NO"/>
        </w:rPr>
        <w:t>Biểu đồ 5:</w:t>
      </w:r>
      <w:r w:rsidRPr="00CF31E7">
        <w:rPr>
          <w:szCs w:val="28"/>
          <w:lang w:val="nb-NO"/>
        </w:rPr>
        <w:t xml:space="preserve"> Diện tích lâm nghiệp chưa có rừng phân chia theo 3 loại rừng</w:t>
      </w:r>
    </w:p>
    <w:p w:rsidR="00B63F35" w:rsidRPr="00CF31E7" w:rsidRDefault="00B63F35" w:rsidP="00B63F35">
      <w:pPr>
        <w:spacing w:after="0"/>
        <w:ind w:firstLine="567"/>
        <w:jc w:val="both"/>
        <w:rPr>
          <w:szCs w:val="28"/>
          <w:lang w:val="nb-NO"/>
        </w:rPr>
      </w:pPr>
      <w:r w:rsidRPr="00CF31E7">
        <w:rPr>
          <w:noProof/>
          <w:szCs w:val="28"/>
        </w:rPr>
        <w:drawing>
          <wp:inline distT="0" distB="0" distL="0" distR="0" wp14:anchorId="499C45B0" wp14:editId="0B2A3FC4">
            <wp:extent cx="3569970" cy="2484120"/>
            <wp:effectExtent l="19050" t="0" r="1143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63F35" w:rsidRPr="00CF31E7" w:rsidRDefault="00B63F35" w:rsidP="00B63F35">
      <w:pPr>
        <w:spacing w:after="0"/>
        <w:ind w:firstLine="567"/>
        <w:jc w:val="both"/>
        <w:rPr>
          <w:i/>
          <w:szCs w:val="28"/>
          <w:lang w:val="nb-NO"/>
        </w:rPr>
      </w:pPr>
      <w:r w:rsidRPr="00CF31E7">
        <w:rPr>
          <w:i/>
          <w:szCs w:val="28"/>
          <w:lang w:val="nb-NO"/>
        </w:rPr>
        <w:t>d) Chất lượng rừng</w:t>
      </w:r>
    </w:p>
    <w:p w:rsidR="00B63F35" w:rsidRPr="00CF31E7" w:rsidRDefault="00B63F35" w:rsidP="00B63F35">
      <w:pPr>
        <w:spacing w:after="0"/>
        <w:ind w:firstLine="567"/>
        <w:jc w:val="both"/>
        <w:rPr>
          <w:spacing w:val="-4"/>
          <w:szCs w:val="28"/>
          <w:lang w:val="nb-NO"/>
        </w:rPr>
      </w:pPr>
    </w:p>
    <w:p w:rsidR="00B63F35" w:rsidRPr="00CF31E7" w:rsidRDefault="00B63F35" w:rsidP="00B63F35">
      <w:pPr>
        <w:spacing w:after="0"/>
        <w:ind w:firstLine="567"/>
        <w:jc w:val="both"/>
        <w:rPr>
          <w:spacing w:val="-4"/>
          <w:szCs w:val="28"/>
          <w:lang w:val="nb-NO"/>
        </w:rPr>
      </w:pPr>
      <w:r w:rsidRPr="00CF31E7">
        <w:rPr>
          <w:spacing w:val="-4"/>
          <w:szCs w:val="28"/>
          <w:lang w:val="nb-NO"/>
        </w:rPr>
        <w:t xml:space="preserve">Theo số liệu thông kê, tổng trữ lượng gỗ rừng tự nhiên của tỉnh khoảng 52 triệu </w:t>
      </w:r>
      <w:r w:rsidRPr="00CF31E7">
        <w:rPr>
          <w:bCs/>
          <w:iCs/>
          <w:spacing w:val="-4"/>
          <w:szCs w:val="28"/>
          <w:lang w:val="nb-NO"/>
        </w:rPr>
        <w:t>m</w:t>
      </w:r>
      <w:r w:rsidRPr="00CF31E7">
        <w:rPr>
          <w:bCs/>
          <w:iCs/>
          <w:spacing w:val="-4"/>
          <w:szCs w:val="28"/>
          <w:vertAlign w:val="superscript"/>
          <w:lang w:val="nb-NO"/>
        </w:rPr>
        <w:t>3</w:t>
      </w:r>
      <w:r w:rsidRPr="00CF31E7">
        <w:rPr>
          <w:spacing w:val="-4"/>
          <w:szCs w:val="28"/>
          <w:lang w:val="nb-NO"/>
        </w:rPr>
        <w:t xml:space="preserve"> gỗ và 1,0 tỷ cây tre, nứa các loại. Tính toán trên quan điểm khai thác rừng bền vững thì hàng năm có thể khai thác được từ 23.000 m</w:t>
      </w:r>
      <w:r w:rsidRPr="00CF31E7">
        <w:rPr>
          <w:spacing w:val="-4"/>
          <w:szCs w:val="28"/>
          <w:vertAlign w:val="superscript"/>
          <w:lang w:val="nb-NO"/>
        </w:rPr>
        <w:t>3</w:t>
      </w:r>
      <w:r w:rsidRPr="00CF31E7">
        <w:rPr>
          <w:spacing w:val="-4"/>
          <w:szCs w:val="28"/>
          <w:lang w:val="nb-NO"/>
        </w:rPr>
        <w:t xml:space="preserve"> – 25.000 m</w:t>
      </w:r>
      <w:r w:rsidRPr="00CF31E7">
        <w:rPr>
          <w:spacing w:val="-4"/>
          <w:szCs w:val="28"/>
          <w:vertAlign w:val="superscript"/>
          <w:lang w:val="nb-NO"/>
        </w:rPr>
        <w:t xml:space="preserve">3 </w:t>
      </w:r>
      <w:r w:rsidRPr="00CF31E7">
        <w:rPr>
          <w:spacing w:val="-4"/>
          <w:szCs w:val="28"/>
          <w:lang w:val="nb-NO"/>
        </w:rPr>
        <w:t>gỗ tròn từ rừng tự nhiên.</w:t>
      </w:r>
    </w:p>
    <w:p w:rsidR="00B63F35" w:rsidRPr="00CF31E7" w:rsidRDefault="00B63F35" w:rsidP="00B63F35">
      <w:pPr>
        <w:spacing w:after="0"/>
        <w:ind w:firstLine="567"/>
        <w:jc w:val="both"/>
        <w:rPr>
          <w:szCs w:val="28"/>
          <w:lang w:val="nl-NL"/>
        </w:rPr>
      </w:pPr>
      <w:r w:rsidRPr="00CF31E7">
        <w:rPr>
          <w:spacing w:val="-4"/>
          <w:szCs w:val="28"/>
          <w:lang w:val="nb-NO"/>
        </w:rPr>
        <w:t>Diện tích rừng trồng hiện có 166.880,17ha, trong đó diện tích rừng sản xuất 140.028,22 ha, chiếm tỷ 83,9%, sản lượng khai thác hàng năm bình quân qua kết quả điều tra tại các vùng nguyên liệu chủ yếu của tỉnh cho thấy: Tuổi khai thác chủ yếu từ 5-8 năm (có nơi 5 năm tuổi đã khai thác), sản lượng khai thác bình quân dao động từ 70m3/ha- 180m3/ha, năng suất bình quân đạt từ 15- 25m3/ha/năm, có nơi đầu tư thâm canh cao và điều kiện lập địa tốt có thể đạt trên 30m3/ha/năm (Công ty THHHMTVLNN lâm nghiệp Sông Hiếu).</w:t>
      </w:r>
      <w:r w:rsidRPr="00CF31E7">
        <w:rPr>
          <w:szCs w:val="28"/>
          <w:lang w:val="nl-NL"/>
        </w:rPr>
        <w:t xml:space="preserve"> Sản lượng khai thác hàng năm có thể đạt khoảng 800.000 m</w:t>
      </w:r>
      <w:r w:rsidRPr="00CF31E7">
        <w:rPr>
          <w:szCs w:val="28"/>
          <w:vertAlign w:val="superscript"/>
          <w:lang w:val="nl-NL"/>
        </w:rPr>
        <w:t xml:space="preserve">3 </w:t>
      </w:r>
      <w:r w:rsidRPr="00CF31E7">
        <w:rPr>
          <w:szCs w:val="28"/>
          <w:lang w:val="nl-NL"/>
        </w:rPr>
        <w:t>– 1.000.000m</w:t>
      </w:r>
      <w:r w:rsidRPr="00CF31E7">
        <w:rPr>
          <w:szCs w:val="28"/>
          <w:vertAlign w:val="superscript"/>
          <w:lang w:val="nl-NL"/>
        </w:rPr>
        <w:t>3</w:t>
      </w:r>
      <w:r w:rsidRPr="00CF31E7">
        <w:rPr>
          <w:szCs w:val="28"/>
          <w:lang w:val="nl-NL"/>
        </w:rPr>
        <w:t xml:space="preserve"> phục vụ sản xuất nguyên liệu như bột giấy, dăm </w:t>
      </w:r>
      <w:r w:rsidRPr="00CF31E7">
        <w:rPr>
          <w:szCs w:val="28"/>
          <w:lang w:val="nl-NL"/>
        </w:rPr>
        <w:lastRenderedPageBreak/>
        <w:t>gỗ, ván lạng, ván MDF, ván ghép thanh…</w:t>
      </w:r>
      <w:r w:rsidRPr="00CF31E7">
        <w:rPr>
          <w:bCs/>
          <w:iCs/>
          <w:szCs w:val="28"/>
          <w:lang w:val="nl-NL"/>
        </w:rPr>
        <w:t xml:space="preserve">, tuy nhiên chất lượng, năng suất rừng trồng chưa cao, việc quản lý khai thác, rừng trồng còn lỏng lẻo, công tác tuyên truyền khuyến lâm còn thiếu, đời sống của nhân dân còn khó khăn, dẫn đến tình trạng khai thác rừng non vẫn còn xảy ra, ảnh hưởng lớn đến năng suất chất lượng và hiệu quả đầu tư.  </w:t>
      </w:r>
    </w:p>
    <w:p w:rsidR="00B63F35" w:rsidRPr="00CF31E7" w:rsidRDefault="00B63F35" w:rsidP="00B63F35">
      <w:pPr>
        <w:spacing w:after="0"/>
        <w:ind w:firstLine="567"/>
        <w:jc w:val="both"/>
        <w:rPr>
          <w:spacing w:val="-4"/>
          <w:szCs w:val="28"/>
          <w:lang w:val="nl-NL"/>
        </w:rPr>
      </w:pPr>
      <w:r w:rsidRPr="00CF31E7">
        <w:rPr>
          <w:spacing w:val="-4"/>
          <w:szCs w:val="28"/>
          <w:lang w:val="nl-NL"/>
        </w:rPr>
        <w:t xml:space="preserve"> Rừng tự nhiên của Nghệ An ngoài khả năng cung cấp gỗ còn có khả năng cung cấp nhiều loại lâm sản ngoài gỗ khác như tre, nứa. Trữ lượng khai thác bình quân hàng năm khoảng 45.000 - 60.000 nghìn cây; song, mây các loại có trữ lượng khai thác bình quân hàng năm khoảng 500 - 540 tấn, các loại dược liệu quí hiếm cũng tương đối phong phú và đa dạng... cũng tạo ra một lượng giá trị hàng hóa không kém các sản phẩm từ gỗ. </w:t>
      </w:r>
    </w:p>
    <w:p w:rsidR="00B63F35" w:rsidRPr="00CF31E7" w:rsidRDefault="00B63F35" w:rsidP="00B63F35">
      <w:pPr>
        <w:spacing w:after="0"/>
        <w:ind w:firstLine="567"/>
        <w:jc w:val="both"/>
        <w:rPr>
          <w:szCs w:val="28"/>
          <w:lang w:val="nl-NL"/>
        </w:rPr>
      </w:pPr>
      <w:r w:rsidRPr="00CF31E7">
        <w:rPr>
          <w:szCs w:val="28"/>
          <w:lang w:val="nl-NL"/>
        </w:rPr>
        <w:t xml:space="preserve"> Rừng trồng Thông nhựa trên địa bàn tỉnh tập trung tại các huyện: Nam Đàn, Yên Thành, Đô Lương, Nghi Lộc, Quỳnh Lưu... với sản lượng khai thác nhựa Thông bình quân hàng năm khoảng 2.500 tấn.</w:t>
      </w:r>
    </w:p>
    <w:p w:rsidR="00B63F35" w:rsidRPr="00CF31E7" w:rsidRDefault="00B63F35" w:rsidP="00B63F35">
      <w:pPr>
        <w:pStyle w:val="Heading4"/>
        <w:spacing w:before="0"/>
        <w:ind w:firstLine="567"/>
        <w:rPr>
          <w:rFonts w:ascii="Times New Roman" w:hAnsi="Times New Roman" w:cs="Times New Roman"/>
          <w:szCs w:val="28"/>
          <w:lang w:val="nb-NO"/>
        </w:rPr>
      </w:pPr>
      <w:bookmarkStart w:id="24" w:name="_Toc436176958"/>
      <w:r w:rsidRPr="00CF31E7">
        <w:rPr>
          <w:rFonts w:ascii="Times New Roman" w:hAnsi="Times New Roman" w:cs="Times New Roman"/>
          <w:szCs w:val="28"/>
          <w:lang w:val="nb-NO"/>
        </w:rPr>
        <w:t>1.3. Quy hoạch rừng</w:t>
      </w:r>
      <w:bookmarkEnd w:id="24"/>
    </w:p>
    <w:p w:rsidR="00B63F35" w:rsidRPr="00CF31E7" w:rsidRDefault="00B63F35" w:rsidP="00B63F35">
      <w:pPr>
        <w:spacing w:after="0"/>
        <w:ind w:firstLine="567"/>
        <w:jc w:val="both"/>
        <w:rPr>
          <w:i/>
          <w:szCs w:val="28"/>
          <w:lang w:val="nl-NL"/>
        </w:rPr>
      </w:pPr>
      <w:r w:rsidRPr="00CF31E7">
        <w:rPr>
          <w:i/>
          <w:szCs w:val="28"/>
          <w:lang w:val="nl-NL"/>
        </w:rPr>
        <w:t>a) Quy hoạch 3 loại rừng</w:t>
      </w:r>
    </w:p>
    <w:p w:rsidR="00B63F35" w:rsidRPr="00CF31E7" w:rsidRDefault="00B63F35" w:rsidP="00B63F35">
      <w:pPr>
        <w:spacing w:after="0"/>
        <w:ind w:firstLine="567"/>
        <w:jc w:val="both"/>
        <w:rPr>
          <w:szCs w:val="28"/>
          <w:lang w:val="nl-NL"/>
        </w:rPr>
      </w:pPr>
      <w:r w:rsidRPr="00CF31E7">
        <w:rPr>
          <w:szCs w:val="28"/>
          <w:lang w:val="nl-NL"/>
        </w:rPr>
        <w:t xml:space="preserve">Thực hiện Chỉ thị số 38/CT-TTg ngày </w:t>
      </w:r>
      <w:r w:rsidRPr="00CF31E7">
        <w:rPr>
          <w:bCs/>
          <w:szCs w:val="28"/>
          <w:shd w:val="clear" w:color="auto" w:fill="FFFFFF"/>
          <w:lang w:val="nl-NL"/>
        </w:rPr>
        <w:t xml:space="preserve">5/12/2005 </w:t>
      </w:r>
      <w:r w:rsidRPr="00CF31E7">
        <w:rPr>
          <w:szCs w:val="28"/>
          <w:lang w:val="nl-NL"/>
        </w:rPr>
        <w:t>của Thủ tướng Chính phủ</w:t>
      </w:r>
      <w:r w:rsidRPr="00CF31E7">
        <w:rPr>
          <w:bCs/>
          <w:szCs w:val="28"/>
          <w:shd w:val="clear" w:color="auto" w:fill="FFFFFF"/>
          <w:lang w:val="nl-NL"/>
        </w:rPr>
        <w:t xml:space="preserve"> về việc rà soát, quy hoạch lại 3 loại rừng</w:t>
      </w:r>
      <w:r w:rsidRPr="00CF31E7">
        <w:rPr>
          <w:szCs w:val="28"/>
          <w:lang w:val="nl-NL"/>
        </w:rPr>
        <w:t>, toàn tỉnh đã hoàn thành việc rà soát quy hoạch 3 loại rừng. Đất đai quy hoạch cho phát triển lâm nghiệp được phân chia thành 3 loại rừng và được phân địnẩnõ ràng trên bản đồ và trên thực địa làm cơ sở cho việc lập quy hoạch, kế hoạch bảo vệ và phát triển rừng của từng địa phương và cơ sở.</w:t>
      </w:r>
    </w:p>
    <w:p w:rsidR="00B63F35" w:rsidRPr="00CF31E7" w:rsidRDefault="00B63F35" w:rsidP="00B63F35">
      <w:pPr>
        <w:spacing w:after="0"/>
        <w:ind w:firstLine="567"/>
        <w:jc w:val="both"/>
        <w:rPr>
          <w:szCs w:val="28"/>
          <w:lang w:val="nl-NL"/>
        </w:rPr>
      </w:pPr>
      <w:r w:rsidRPr="00CF31E7">
        <w:rPr>
          <w:szCs w:val="28"/>
          <w:lang w:val="nl-NL"/>
        </w:rPr>
        <w:t>Quy hoạch 3 loại rừng đã xác lập được các khu rừng đặc dụng; rừng phòng hộ đầu nguồn, phòng hộ cảnh quan môi trường, chắn sóng chắn cát ven biển, phòng hộ chắn sóng ven sông và rừng sản xuất. Quy hoạch 3 loại rừng đã được UBND tỉnh phê duyệt tại Quyết định số 482/QĐ-UBND.NN ngày 02/02/2007.</w:t>
      </w:r>
    </w:p>
    <w:p w:rsidR="00B63F35" w:rsidRPr="00CF31E7" w:rsidRDefault="00B63F35" w:rsidP="00B63F35">
      <w:pPr>
        <w:spacing w:after="0"/>
        <w:ind w:firstLine="567"/>
        <w:jc w:val="both"/>
        <w:rPr>
          <w:szCs w:val="28"/>
          <w:lang w:val="nl-NL"/>
        </w:rPr>
      </w:pPr>
      <w:r w:rsidRPr="00CF31E7">
        <w:rPr>
          <w:szCs w:val="28"/>
          <w:lang w:val="nl-NL"/>
        </w:rPr>
        <w:t>Tuy nhiên, để đáp ứng các nhu cầu về phát triển kinh tế xã hội</w:t>
      </w:r>
      <w:r w:rsidRPr="00CF31E7">
        <w:rPr>
          <w:color w:val="000000"/>
          <w:szCs w:val="28"/>
          <w:lang w:val="nl-NL"/>
        </w:rPr>
        <w:t xml:space="preserve"> của tỉnh, phù hợp với quy hoạch sử dụng đất chi tiết được Chính phủ phê duyệt tại Nghị quyết số </w:t>
      </w:r>
      <w:r w:rsidRPr="00CF31E7">
        <w:rPr>
          <w:szCs w:val="28"/>
          <w:lang w:val="nl-NL"/>
        </w:rPr>
        <w:t>70/NQ-CP ngày 07/6/2013. Năm 2013, UBND tỉnh đã ban hành chủ trương rà soát, điều chỉnh lại quy hoạch 3 loại rừng trên địa bàn tỉnh. Kết quả rà soát điều chỉnh quy hoạch 3 loại rừng đã được UBND tỉnh phê duyệt tại Quyết định số 48/2014/QĐ-UBND ngày 15/8/2014.</w:t>
      </w:r>
    </w:p>
    <w:p w:rsidR="00B63F35" w:rsidRPr="00CF31E7" w:rsidRDefault="00B63F35" w:rsidP="00B63F35">
      <w:pPr>
        <w:spacing w:after="0"/>
        <w:ind w:firstLine="567"/>
        <w:jc w:val="both"/>
        <w:rPr>
          <w:i/>
          <w:szCs w:val="28"/>
          <w:lang w:val="nl-NL"/>
        </w:rPr>
      </w:pPr>
      <w:r w:rsidRPr="00CF31E7">
        <w:rPr>
          <w:i/>
          <w:szCs w:val="28"/>
          <w:lang w:val="nl-NL"/>
        </w:rPr>
        <w:t>b) Quy hoạch bảo vệ và phát triển rừng</w:t>
      </w:r>
    </w:p>
    <w:p w:rsidR="00B63F35" w:rsidRPr="00CF31E7" w:rsidRDefault="00B63F35" w:rsidP="00B63F35">
      <w:pPr>
        <w:spacing w:after="0"/>
        <w:ind w:firstLine="567"/>
        <w:jc w:val="both"/>
        <w:rPr>
          <w:szCs w:val="28"/>
          <w:lang w:val="nl-NL"/>
        </w:rPr>
      </w:pPr>
      <w:r w:rsidRPr="00CF31E7">
        <w:rPr>
          <w:szCs w:val="28"/>
          <w:lang w:val="nl-NL"/>
        </w:rPr>
        <w:t>Trên cơ sở quy hoạch 3 loại rừng, Nghệ An đã xây dựng quy hoạch bảo vệ và phát triển rừng cấp tỉnh giai đoạn đến năm 2020 và đã được phê duyệt tại Quyết định số 5988/QĐ-UBND.NN ngày 11/11/2009.</w:t>
      </w:r>
    </w:p>
    <w:p w:rsidR="00B63F35" w:rsidRPr="00CF31E7" w:rsidRDefault="00B63F35" w:rsidP="00B63F35">
      <w:pPr>
        <w:spacing w:after="0"/>
        <w:ind w:firstLine="567"/>
        <w:jc w:val="both"/>
        <w:rPr>
          <w:szCs w:val="28"/>
          <w:lang w:val="nl-NL"/>
        </w:rPr>
      </w:pPr>
      <w:r w:rsidRPr="00CF31E7">
        <w:rPr>
          <w:szCs w:val="28"/>
          <w:lang w:val="nl-NL"/>
        </w:rPr>
        <w:t xml:space="preserve">Thực hiện Quyết định số 57/QĐ-TTg ngày 09/01/2012 của Thủ tướng Chính phủ </w:t>
      </w:r>
      <w:r w:rsidRPr="00CF31E7">
        <w:rPr>
          <w:spacing w:val="2"/>
          <w:szCs w:val="28"/>
          <w:lang w:val="nl-NL"/>
        </w:rPr>
        <w:t xml:space="preserve">Phê duyệt kế hoạch bảo vệ và phát triển rừng giai đoạn 2011-2020; </w:t>
      </w:r>
      <w:r w:rsidRPr="00CF31E7">
        <w:rPr>
          <w:szCs w:val="28"/>
          <w:lang w:val="nl-NL"/>
        </w:rPr>
        <w:t>Quyết định số 147/QĐ-TTg ngày 10/9/2007 của Thủ tướng Chính phủ về việc quyết định một số chính sách phát triển rừng sản xuất giai đoạn 2007 – 2015, trên cơ sở quy hoạch bảo vệ và phát triển rừng tỉnh Nghệ An đến năm 2020, quy hoạch sử dụng đất chi tiết. Toàn tỉnh đã phê duyệt 26 Dự án Bảo vệ và phát triển rừng giai đoạn 2011-2020 và 22 dự án hỗ trợ trồng rừng sản xuất giai đoạn 2007-2015.</w:t>
      </w:r>
    </w:p>
    <w:p w:rsidR="00B63F35" w:rsidRPr="00CF31E7" w:rsidRDefault="00B63F35" w:rsidP="00B63F35">
      <w:pPr>
        <w:spacing w:after="0"/>
        <w:ind w:firstLine="567"/>
        <w:jc w:val="both"/>
        <w:rPr>
          <w:szCs w:val="28"/>
          <w:lang w:val="nl-NL"/>
        </w:rPr>
      </w:pPr>
      <w:r w:rsidRPr="00CF31E7">
        <w:rPr>
          <w:szCs w:val="28"/>
          <w:lang w:val="nl-NL"/>
        </w:rPr>
        <w:t>Hiện nay, trên cơ cở kết quả điều chỉnh quy hoạch 3 loại rừng; kết quả kiểm kể kê rừng,công tác rà soát, điều chỉnh bổ sung quy hoạch bảo vệ và phát triển rừng đến năm 2020 đang được tiến hành.</w:t>
      </w:r>
    </w:p>
    <w:p w:rsidR="00B63F35" w:rsidRPr="00CF31E7" w:rsidRDefault="00B63F35" w:rsidP="00B63F35">
      <w:pPr>
        <w:spacing w:after="0"/>
        <w:ind w:firstLine="567"/>
        <w:jc w:val="both"/>
        <w:rPr>
          <w:i/>
          <w:szCs w:val="28"/>
          <w:lang w:val="nl-NL"/>
        </w:rPr>
      </w:pPr>
      <w:r w:rsidRPr="00CF31E7">
        <w:rPr>
          <w:i/>
          <w:szCs w:val="28"/>
          <w:lang w:val="nl-NL"/>
        </w:rPr>
        <w:t xml:space="preserve">c) Quy hoạch vùng nguyên liệu </w:t>
      </w:r>
    </w:p>
    <w:p w:rsidR="00B63F35" w:rsidRPr="00CF31E7" w:rsidRDefault="00B63F35" w:rsidP="00B63F35">
      <w:pPr>
        <w:spacing w:after="0"/>
        <w:ind w:firstLine="567"/>
        <w:jc w:val="both"/>
        <w:rPr>
          <w:szCs w:val="28"/>
          <w:lang w:val="nl-NL"/>
        </w:rPr>
      </w:pPr>
      <w:r w:rsidRPr="00CF31E7">
        <w:rPr>
          <w:szCs w:val="28"/>
          <w:lang w:val="nl-NL"/>
        </w:rPr>
        <w:lastRenderedPageBreak/>
        <w:t>Giai đoạn 2008-2015, UBND tỉnh đã ban hành Quyết định số 784/QĐ-UBND.NN ngày 14/3/2008 phê duyệt Quy hoạch phát triển rừng nguyên liệu tỉnh Nghệ An với quy mô 239.958,4 ha. Trong đó, có 153.180,8 ha trồng mới; 28.045,7 ha cải tạo rừng và 58.731,9 ha trồng lại sau khai thác.</w:t>
      </w:r>
    </w:p>
    <w:p w:rsidR="00B63F35" w:rsidRPr="00CF31E7" w:rsidRDefault="00B63F35" w:rsidP="00B63F35">
      <w:pPr>
        <w:spacing w:after="0"/>
        <w:ind w:firstLine="567"/>
        <w:jc w:val="both"/>
        <w:rPr>
          <w:szCs w:val="28"/>
          <w:lang w:val="nl-NL"/>
        </w:rPr>
      </w:pPr>
      <w:r w:rsidRPr="00CF31E7">
        <w:rPr>
          <w:szCs w:val="28"/>
          <w:lang w:val="nl-NL"/>
        </w:rPr>
        <w:t xml:space="preserve">Trên cơ sở Quyết định số 784/QĐ-UBND.NN ngày 14/3/2008 và các chính sách thu hút đầu tư của tỉnh, các quy hoạch vùng nguyên liệu cho các nhà đầu tư đã được UBND tỉnh phê duyệt như: </w:t>
      </w:r>
    </w:p>
    <w:p w:rsidR="00B63F35" w:rsidRPr="00CF31E7" w:rsidRDefault="00B63F35" w:rsidP="00B63F35">
      <w:pPr>
        <w:spacing w:after="0"/>
        <w:ind w:firstLine="567"/>
        <w:jc w:val="both"/>
        <w:rPr>
          <w:szCs w:val="28"/>
          <w:lang w:val="nl-NL"/>
        </w:rPr>
      </w:pPr>
      <w:r w:rsidRPr="00CF31E7">
        <w:rPr>
          <w:szCs w:val="28"/>
          <w:lang w:val="nl-NL"/>
        </w:rPr>
        <w:t>- Quyết định số 4212/QĐ-UBND ngày 20/9/2013 của UBND tỉnh Nghệ An về việc phê duyệt quy hoạch vùng nguyên liệu của Dự án chế biến gỗ tại Nghệ An được điều chỉnh tại Quyết định số 3021/QĐ-UBND ngày 30/6/2014.</w:t>
      </w:r>
    </w:p>
    <w:p w:rsidR="00B63F35" w:rsidRPr="00CF31E7" w:rsidRDefault="00B63F35" w:rsidP="00B63F35">
      <w:pPr>
        <w:spacing w:after="0"/>
        <w:ind w:firstLine="567"/>
        <w:jc w:val="both"/>
        <w:rPr>
          <w:szCs w:val="28"/>
          <w:lang w:val="nl-NL"/>
        </w:rPr>
      </w:pPr>
      <w:r w:rsidRPr="00CF31E7">
        <w:rPr>
          <w:szCs w:val="28"/>
          <w:lang w:val="nl-NL"/>
        </w:rPr>
        <w:t>- Quyết định số 776/QĐ.UBND.NN ngày 25 tháng 02 năm 2010 của UBND tỉnh Nghệ An về việc phê duyệt quy hoạch chi tiết vùng nguyên liệu phục vụ dự án trồng rừng của Công ty cổ phần đầu tư tài chính và bất động sản Việt.</w:t>
      </w:r>
    </w:p>
    <w:p w:rsidR="00B63F35" w:rsidRPr="00CF31E7" w:rsidRDefault="00B63F35" w:rsidP="00B63F35">
      <w:pPr>
        <w:spacing w:after="0"/>
        <w:ind w:firstLine="567"/>
        <w:jc w:val="both"/>
        <w:rPr>
          <w:spacing w:val="-2"/>
          <w:szCs w:val="28"/>
          <w:lang w:val="nl-NL"/>
        </w:rPr>
      </w:pPr>
      <w:r w:rsidRPr="00CF31E7">
        <w:rPr>
          <w:spacing w:val="2"/>
          <w:szCs w:val="28"/>
          <w:lang w:val="nl-NL"/>
        </w:rPr>
        <w:t xml:space="preserve">- Quyết định số </w:t>
      </w:r>
      <w:r w:rsidRPr="00CF31E7">
        <w:rPr>
          <w:spacing w:val="-2"/>
          <w:szCs w:val="28"/>
          <w:lang w:val="nl-NL"/>
        </w:rPr>
        <w:t>3226/QĐ.UBND.NN ngày 07 tháng 07 năm 2009 của UBND tỉnh Nghệ An về việc phê duyệt quy hoạch vùng nguyên liệu cho nhà máy sản xuất và chế biến bột giấy Tân Hồng và Quyết định số</w:t>
      </w:r>
      <w:r w:rsidRPr="00CF31E7">
        <w:rPr>
          <w:spacing w:val="2"/>
          <w:szCs w:val="28"/>
          <w:lang w:val="nl-NL"/>
        </w:rPr>
        <w:t xml:space="preserve"> 5581/QĐ.UBND.NN ngày 29 tháng 10 năm 2009 của UBND tỉnh Nghệ An về việc phê duyệt</w:t>
      </w:r>
      <w:r w:rsidRPr="00CF31E7">
        <w:rPr>
          <w:spacing w:val="-2"/>
          <w:szCs w:val="28"/>
          <w:lang w:val="nl-NL"/>
        </w:rPr>
        <w:t xml:space="preserve"> quy hoạch mở rộng vùng nguyên liệu cho nhà máy sản xuất và chế biến bột giấy Tân Hồng.</w:t>
      </w:r>
    </w:p>
    <w:p w:rsidR="00B63F35" w:rsidRPr="00CF31E7" w:rsidRDefault="00B63F35" w:rsidP="00B63F35">
      <w:pPr>
        <w:pStyle w:val="BodyTextIndent"/>
        <w:spacing w:before="0" w:line="240" w:lineRule="auto"/>
        <w:ind w:firstLine="567"/>
        <w:rPr>
          <w:rFonts w:ascii="Times New Roman" w:hAnsi="Times New Roman"/>
          <w:spacing w:val="2"/>
          <w:sz w:val="28"/>
          <w:szCs w:val="28"/>
          <w:lang w:val="nl-NL"/>
        </w:rPr>
      </w:pPr>
      <w:r w:rsidRPr="00CF31E7">
        <w:rPr>
          <w:rFonts w:ascii="Times New Roman" w:hAnsi="Times New Roman"/>
          <w:spacing w:val="2"/>
          <w:sz w:val="28"/>
          <w:szCs w:val="28"/>
          <w:lang w:val="nl-NL"/>
        </w:rPr>
        <w:t>- Quyết định số 557/ QĐ.UBND.NN ngày 03 tháng 02 năm 2010 của UBND tỉnh Nghệ An về việc phê duyệt quy hoạch trồng rừng sản xuất tại địa bàn các xã: Yên Hòa, Nga My, Xiềng My - huyện Tương Dương - tỉnh Nghệ An của Công ty Cổ phần xây dựng và thương mại Thiên Hoàng.</w:t>
      </w:r>
    </w:p>
    <w:p w:rsidR="00B63F35" w:rsidRPr="00CF31E7" w:rsidRDefault="00B63F35" w:rsidP="00B63F35">
      <w:pPr>
        <w:pStyle w:val="BodyTextIndent"/>
        <w:spacing w:before="0" w:line="240" w:lineRule="auto"/>
        <w:ind w:firstLine="567"/>
        <w:rPr>
          <w:rFonts w:ascii="Times New Roman" w:hAnsi="Times New Roman"/>
          <w:spacing w:val="2"/>
          <w:sz w:val="28"/>
          <w:szCs w:val="28"/>
          <w:lang w:val="nl-NL"/>
        </w:rPr>
      </w:pPr>
      <w:r w:rsidRPr="00CF31E7">
        <w:rPr>
          <w:rFonts w:ascii="Times New Roman" w:hAnsi="Times New Roman"/>
          <w:spacing w:val="2"/>
          <w:sz w:val="28"/>
          <w:szCs w:val="28"/>
          <w:lang w:val="nl-NL"/>
        </w:rPr>
        <w:t>- Quyết định số 2250/QĐ.UBND.NN ngày 26 tháng 05 năm 2009 của UBND tỉnh Nghệ An về việc phê duyệt quy hoạch đất trồng rừng nguyên liệu của Công ty TNHH Thanh Thanh Đạt tại huyện Quỳ Châu, tỉnh Nghệ An.</w:t>
      </w:r>
    </w:p>
    <w:p w:rsidR="00B63F35" w:rsidRPr="00CF31E7" w:rsidRDefault="00B63F35" w:rsidP="00B63F35">
      <w:pPr>
        <w:pStyle w:val="BodyTextIndent"/>
        <w:spacing w:before="0" w:line="240" w:lineRule="auto"/>
        <w:ind w:firstLine="567"/>
        <w:rPr>
          <w:rFonts w:ascii="Times New Roman" w:hAnsi="Times New Roman"/>
          <w:spacing w:val="2"/>
          <w:sz w:val="28"/>
          <w:szCs w:val="28"/>
          <w:lang w:val="nl-NL"/>
        </w:rPr>
      </w:pPr>
      <w:r w:rsidRPr="00CF31E7">
        <w:rPr>
          <w:rFonts w:ascii="Times New Roman" w:hAnsi="Times New Roman"/>
          <w:spacing w:val="2"/>
          <w:sz w:val="28"/>
          <w:szCs w:val="28"/>
          <w:lang w:val="nl-NL"/>
        </w:rPr>
        <w:t>- Quyết định số 193/QĐ-UBND ngày 17/01/2014 của UBND tỉnh Nghệ An điều chỉnh bổ sung quy hoạch phát triển cao su tỉnh Nghệ An giai đoạn 2013-2020;</w:t>
      </w:r>
    </w:p>
    <w:p w:rsidR="00B63F35" w:rsidRPr="00CF31E7" w:rsidRDefault="00B63F35" w:rsidP="00B63F35">
      <w:pPr>
        <w:pStyle w:val="BodyTextIndent"/>
        <w:spacing w:before="0" w:line="240" w:lineRule="auto"/>
        <w:ind w:firstLine="567"/>
        <w:rPr>
          <w:rFonts w:ascii="Times New Roman" w:hAnsi="Times New Roman"/>
          <w:spacing w:val="2"/>
          <w:sz w:val="28"/>
          <w:szCs w:val="28"/>
          <w:lang w:val="nl-NL"/>
        </w:rPr>
      </w:pPr>
      <w:r w:rsidRPr="00CF31E7">
        <w:rPr>
          <w:rFonts w:ascii="Times New Roman" w:hAnsi="Times New Roman"/>
          <w:spacing w:val="2"/>
          <w:sz w:val="28"/>
          <w:szCs w:val="28"/>
          <w:lang w:val="nl-NL"/>
        </w:rPr>
        <w:t>- Quyết định số 3553/QĐ-UBND.ĐT ngày 11/8/2010 của UBND tỉnh Nghệ An về việc phê duyệt quy hoạch phát triển cây Lùng trên địa bàn 2 huyện Quế Phong và Quỳ Châu để tạo vùng nguyên liệu phát triển nghề mây, tre đan xuất khẩu của Công ty TNHH Đức Phong.</w:t>
      </w:r>
    </w:p>
    <w:p w:rsidR="00B63F35" w:rsidRPr="00CF31E7" w:rsidRDefault="00B63F35" w:rsidP="00B63F35">
      <w:pPr>
        <w:pStyle w:val="BodyTextIndent"/>
        <w:spacing w:before="0" w:line="240" w:lineRule="auto"/>
        <w:ind w:firstLine="567"/>
        <w:rPr>
          <w:rFonts w:ascii="Times New Roman" w:hAnsi="Times New Roman"/>
          <w:spacing w:val="2"/>
          <w:sz w:val="28"/>
          <w:szCs w:val="28"/>
          <w:lang w:val="nl-NL"/>
        </w:rPr>
      </w:pPr>
      <w:r w:rsidRPr="00CF31E7">
        <w:rPr>
          <w:rFonts w:ascii="Times New Roman" w:hAnsi="Times New Roman"/>
          <w:spacing w:val="2"/>
          <w:sz w:val="28"/>
          <w:szCs w:val="28"/>
          <w:lang w:val="nl-NL"/>
        </w:rPr>
        <w:t>Năm 2015, UBND tỉnh đã ban hành Quyết định số 2107/QĐ-UBND ngày 27/5/2015 phê duyệt Đề án phát triển công nghiệp chế biến nông, lâm, thuỷ sản đến năm 2020, trong đó đã xác định các nhu cầu về nguyên liệu lâm sản phục vụ công nghiệp chế biến trên địa bàn tỉnh.</w:t>
      </w:r>
    </w:p>
    <w:p w:rsidR="00B63F35" w:rsidRPr="00CF31E7" w:rsidRDefault="00B63F35" w:rsidP="00B63F35">
      <w:pPr>
        <w:pStyle w:val="Heading4"/>
        <w:spacing w:before="0"/>
        <w:ind w:firstLine="567"/>
        <w:rPr>
          <w:rFonts w:ascii="Times New Roman" w:hAnsi="Times New Roman" w:cs="Times New Roman"/>
          <w:szCs w:val="28"/>
          <w:lang w:val="nl-NL"/>
        </w:rPr>
      </w:pPr>
      <w:bookmarkStart w:id="25" w:name="_Toc436176959"/>
      <w:r w:rsidRPr="00CF31E7">
        <w:rPr>
          <w:rFonts w:ascii="Times New Roman" w:hAnsi="Times New Roman" w:cs="Times New Roman"/>
          <w:szCs w:val="28"/>
          <w:lang w:val="nl-NL"/>
        </w:rPr>
        <w:t>1.4. Cơ sở hạ tầng lâm sinh</w:t>
      </w:r>
      <w:bookmarkEnd w:id="25"/>
    </w:p>
    <w:p w:rsidR="00B63F35" w:rsidRPr="00CF31E7" w:rsidRDefault="00B63F35" w:rsidP="00B63F35">
      <w:pPr>
        <w:spacing w:after="0"/>
        <w:ind w:firstLine="567"/>
        <w:jc w:val="both"/>
        <w:rPr>
          <w:szCs w:val="28"/>
          <w:lang w:val="nl-NL"/>
        </w:rPr>
      </w:pPr>
      <w:r w:rsidRPr="00CF31E7">
        <w:rPr>
          <w:szCs w:val="28"/>
          <w:lang w:val="nl-NL"/>
        </w:rPr>
        <w:t xml:space="preserve">Hệ thống cơ sở hạ tầng lâm sinh trên địa bàn tỉnh còn nhiều khó khăn, các kết cấu hạ tầng </w:t>
      </w:r>
      <w:r w:rsidRPr="00CF31E7">
        <w:rPr>
          <w:color w:val="333333"/>
          <w:szCs w:val="28"/>
          <w:shd w:val="clear" w:color="auto" w:fill="FFFFFF"/>
          <w:lang w:val="nl-NL"/>
        </w:rPr>
        <w:t>như:</w:t>
      </w:r>
      <w:r w:rsidRPr="00CF31E7">
        <w:rPr>
          <w:rStyle w:val="apple-converted-space"/>
          <w:color w:val="333333"/>
          <w:szCs w:val="28"/>
          <w:shd w:val="clear" w:color="auto" w:fill="FFFFFF"/>
          <w:lang w:val="nl-NL"/>
        </w:rPr>
        <w:t> </w:t>
      </w:r>
      <w:r w:rsidRPr="00CF31E7">
        <w:rPr>
          <w:color w:val="333333"/>
          <w:szCs w:val="28"/>
          <w:shd w:val="clear" w:color="auto" w:fill="FFFFFF"/>
          <w:lang w:val="nl-NL"/>
        </w:rPr>
        <w:t>đường giao thông cho khai thác vận xuất, đường tuần tra bảo vệ rừng, kho bãi</w:t>
      </w:r>
      <w:r w:rsidRPr="00CF31E7">
        <w:rPr>
          <w:rStyle w:val="apple-converted-space"/>
          <w:color w:val="333333"/>
          <w:szCs w:val="28"/>
          <w:shd w:val="clear" w:color="auto" w:fill="FFFFFF"/>
          <w:lang w:val="nl-NL"/>
        </w:rPr>
        <w:t> </w:t>
      </w:r>
      <w:r w:rsidRPr="00CF31E7">
        <w:rPr>
          <w:color w:val="333333"/>
          <w:szCs w:val="28"/>
          <w:shd w:val="clear" w:color="auto" w:fill="FFFFFF"/>
          <w:lang w:val="nl-NL"/>
        </w:rPr>
        <w:t xml:space="preserve">gỗ, vườn ươm và các công trình phòng chống thiên tai, phòng chống cháy rừng, bảo vệ rừng…chưa được đầu từ thảo đáng, một số kết cấu hạ tậng lâm sinh mới được được tư thông qua </w:t>
      </w:r>
      <w:r w:rsidRPr="00CF31E7">
        <w:rPr>
          <w:szCs w:val="28"/>
          <w:lang w:val="nl-NL"/>
        </w:rPr>
        <w:t xml:space="preserve">các chính sách theo Quyết định 147/2007/QĐ-TTg; Quyết định 57/QĐ-TTg của Thủ tướng Chính phủ song còn nhiều hạn chế về nguồn vốn đầu tự giai đoạn 2011-2015 toàn tỉnh chỉ có 03 dự án hạ tâng lâm sinh như Dự án Hạ tầng giao thông gắn với phòng cháy chữa cháy các huyện vùng tây Bắc Nghệ An; dự án Đường vận chuyển nguyên liệu lâm sản Công ty TNHH một thành viên Lâm </w:t>
      </w:r>
      <w:r w:rsidRPr="00CF31E7">
        <w:rPr>
          <w:szCs w:val="28"/>
          <w:lang w:val="nl-NL"/>
        </w:rPr>
        <w:lastRenderedPageBreak/>
        <w:t>nghiệp Con Cuông; dự án sản xuất và cung ứng giống lâm nghiệp phục vụ trồng rừng tỉnh Nghệ An.</w:t>
      </w:r>
    </w:p>
    <w:p w:rsidR="00B63F35" w:rsidRPr="00CF31E7" w:rsidRDefault="00B63F35" w:rsidP="00B63F35">
      <w:pPr>
        <w:pStyle w:val="Heading4"/>
        <w:spacing w:before="0"/>
        <w:ind w:firstLine="567"/>
        <w:rPr>
          <w:rFonts w:ascii="Times New Roman" w:hAnsi="Times New Roman" w:cs="Times New Roman"/>
          <w:szCs w:val="28"/>
          <w:lang w:val="nl-NL"/>
        </w:rPr>
      </w:pPr>
      <w:r w:rsidRPr="00CF31E7">
        <w:rPr>
          <w:rFonts w:ascii="Times New Roman" w:hAnsi="Times New Roman" w:cs="Times New Roman"/>
          <w:szCs w:val="28"/>
          <w:lang w:val="nl-NL"/>
        </w:rPr>
        <w:t>1.5. Giống lâm nghiệp</w:t>
      </w:r>
    </w:p>
    <w:p w:rsidR="00B63F35" w:rsidRPr="00CF31E7" w:rsidRDefault="00B63F35" w:rsidP="00B63F35">
      <w:pPr>
        <w:spacing w:after="0" w:line="288" w:lineRule="auto"/>
        <w:jc w:val="both"/>
        <w:rPr>
          <w:szCs w:val="28"/>
          <w:lang w:val="de-DE"/>
        </w:rPr>
      </w:pPr>
      <w:r w:rsidRPr="00CF31E7">
        <w:rPr>
          <w:szCs w:val="28"/>
          <w:lang w:val="de-DE"/>
        </w:rPr>
        <w:t>Theo số liệu điều tra và cập nhật, trên địa bàn tỉnh hiện có 14 nguồn giống với tổng diện tích 165,5 ha. Trong đó, lâm phần tuyển chọn 20 ha, rừng giống chuyển hóa 142 ha, vườn giống 3,5 ha, bảo đảm cung cấp chủ yếu lượng hạt giống phục vụ trồng rừng. Tuy nhiên những nguồn giống có chất lượng di truyền cao (rừng giống, vườn giống) còn quá ít cả về số loài cũng như về quy mô diện tích, các loài cây gỗ lớn, cây đặc sản chưa được chú ý. Các lâm phần tuyển chọn có chất lượng di truyền còn thấp.</w:t>
      </w:r>
    </w:p>
    <w:p w:rsidR="00B63F35" w:rsidRPr="00CF31E7" w:rsidRDefault="00B63F35" w:rsidP="00B63F35">
      <w:pPr>
        <w:spacing w:after="0" w:line="288" w:lineRule="auto"/>
        <w:jc w:val="both"/>
        <w:rPr>
          <w:szCs w:val="28"/>
          <w:lang w:val="de-DE"/>
        </w:rPr>
      </w:pPr>
      <w:r w:rsidRPr="00CF31E7">
        <w:rPr>
          <w:szCs w:val="28"/>
          <w:lang w:val="de-DE"/>
        </w:rPr>
        <w:t>Diện tích rừng giống chuyển hóa chiếm tỷ trọng cao nhất, đây là nguồn giống quan trọng trong cung ứng giống hiện nay. Chất lượng di truyền đã được nâng lên một bước do có sự chọn lọc lâm phần và áp dụng một số biện pháp kỹ thuật lâm sinh. Tuy nhiên, đối với một số loài cây, đây chỉ là bước trung gian trong khi chưa thiết lập được các khu rừng giống, vườn giống có chất lượng cao hơn để thay thế. Diện tích tuy nhiều nhưng khả năng sản xuất rất thấp. Trong số các rừng giống chuyển hoá được công nhận có nhiều khu đã bị phá, có nhiều khu không còn bảo đảm chất lượng do không được đầu tư chăm sóc, nuôi dưỡng. Một số có nguy cơ bị loại bỏ như: 5,0ha rừng Keo Tai tượng ở Nam Đàn, 3,5 ha rừng Lát hoa ở Kỳ Sơn, 10,0 ha rừng Lát hoa ở Quỳ Châu.</w:t>
      </w:r>
    </w:p>
    <w:p w:rsidR="00B63F35" w:rsidRPr="00CF31E7" w:rsidRDefault="00B63F35" w:rsidP="00B63F35">
      <w:pPr>
        <w:spacing w:after="0" w:line="288" w:lineRule="auto"/>
        <w:jc w:val="both"/>
        <w:rPr>
          <w:szCs w:val="28"/>
          <w:lang w:val="de-DE"/>
        </w:rPr>
      </w:pPr>
      <w:r w:rsidRPr="00CF31E7">
        <w:rPr>
          <w:szCs w:val="28"/>
          <w:lang w:val="de-DE"/>
        </w:rPr>
        <w:t>Về thành phần loài cây tương đối phong phú, gồm 11 loài, phần lớn là các loài bản địa: Săng lẻ, Giáng hương (Tương Dương), Lim (Yên Thành), Lát hoa, Pơmu, Píniếng (Kỳ Sơn), Mét (Con Cuông).v.v… Tuy nhiên, vẫn còn nhiều loài trong cơ cấu cây trồng rừng chưa có nguồn giống (Bần, Xoan ta, Sồi phảng, Giổi, các loài Keo, Trám, Dó trầm, Phi lao, Mây…). Một số loài có diện tích nguồn giống khá lớn, sản lượng giống cao nhưng nhu cầu trồng rừng lại ít (Thông nhựa, Mỡ, Dẻ gai…). Trong khi đó, có nhiều loài có nhu cầu sử dụng giống nhiều nhưng nguồn giống lại quá ít (Keo tai tượng, Keo lá tràm, Keo lai, Trám…), chất lượng không cao, chưa đáp ứng được nhu cầu.</w:t>
      </w:r>
    </w:p>
    <w:p w:rsidR="00B63F35" w:rsidRPr="00CF31E7" w:rsidRDefault="00B63F35" w:rsidP="00B63F35">
      <w:pPr>
        <w:spacing w:after="0" w:line="288" w:lineRule="auto"/>
        <w:jc w:val="both"/>
        <w:rPr>
          <w:szCs w:val="28"/>
          <w:lang w:val="de-DE"/>
        </w:rPr>
      </w:pPr>
      <w:r w:rsidRPr="00CF31E7">
        <w:rPr>
          <w:szCs w:val="28"/>
          <w:lang w:val="de-DE"/>
        </w:rPr>
        <w:t xml:space="preserve">Khả năng sản xuất và cung ứng hạt giống: Theo tính toán lý thuyết, hiện nay có thể sản xuất khoảng trên 3000 kg hạt giống/năm từ 165.5 ha nguồn giống hiện có, đạt 60% nhu cầu. Tuy nhiên, như trình bày ở trên, có nhiều loài có khả năng cung cấp nhiều giống nhưng nhu cầu trồng rừng lại ít, ngược lại có nhiều loài lại thiếu giống nên thực tế, hạt giống tương đối tốt chỉ đáp ứng được khoảng 20% nhu cầu trồng rừng. Tình trạng trên dẫn đến nhiều nơi phải sử dụng cả giống xô bồ. </w:t>
      </w:r>
    </w:p>
    <w:p w:rsidR="00B63F35" w:rsidRPr="00CF31E7" w:rsidRDefault="00B63F35" w:rsidP="00B63F35">
      <w:pPr>
        <w:spacing w:after="0" w:line="288" w:lineRule="auto"/>
        <w:jc w:val="both"/>
        <w:rPr>
          <w:szCs w:val="28"/>
          <w:lang w:val="de-DE"/>
        </w:rPr>
      </w:pPr>
      <w:r w:rsidRPr="00CF31E7">
        <w:rPr>
          <w:szCs w:val="28"/>
          <w:lang w:val="de-DE"/>
        </w:rPr>
        <w:t xml:space="preserve">Khả năng sản xuất và cung ứng cây con: Theo số liệu điều tra tại 15 đơn vị  trọng điểm, lượng cây con sản xuất hàng năm đạt 15-20 triệu cây. Nếu tính cả lượng cây con được sản xuất từ các vườn ươm phân tán nhỏ lẻ của các thành phần kinh tế </w:t>
      </w:r>
      <w:r w:rsidRPr="00CF31E7">
        <w:rPr>
          <w:szCs w:val="28"/>
          <w:lang w:val="de-DE"/>
        </w:rPr>
        <w:lastRenderedPageBreak/>
        <w:t>khác thì tổng lượng cây con sản xuất hàng năm có thể đáp ứng được nhu cầu trồng rừng, tuy nhiên chất lượng cây con còn thấp.</w:t>
      </w:r>
    </w:p>
    <w:p w:rsidR="00B63F35" w:rsidRPr="00CF31E7" w:rsidRDefault="00B63F35" w:rsidP="00B63F35">
      <w:pPr>
        <w:pStyle w:val="Heading3"/>
        <w:ind w:firstLine="567"/>
        <w:rPr>
          <w:rFonts w:ascii="Times New Roman" w:hAnsi="Times New Roman" w:cs="Times New Roman"/>
          <w:b/>
          <w:i/>
          <w:sz w:val="28"/>
          <w:szCs w:val="28"/>
          <w:lang w:val="de-DE"/>
        </w:rPr>
      </w:pPr>
      <w:bookmarkStart w:id="26" w:name="_Toc436176960"/>
      <w:bookmarkStart w:id="27" w:name="_Toc437565060"/>
      <w:r w:rsidRPr="00CF31E7">
        <w:rPr>
          <w:rFonts w:ascii="Times New Roman" w:hAnsi="Times New Roman" w:cs="Times New Roman"/>
          <w:b/>
          <w:i/>
          <w:sz w:val="28"/>
          <w:szCs w:val="28"/>
          <w:lang w:val="de-DE"/>
        </w:rPr>
        <w:t>2. Các tổ chức quản lý rừng</w:t>
      </w:r>
      <w:bookmarkEnd w:id="26"/>
      <w:bookmarkEnd w:id="27"/>
    </w:p>
    <w:p w:rsidR="00B63F35" w:rsidRPr="00CF31E7" w:rsidRDefault="00B63F35" w:rsidP="00B63F35">
      <w:pPr>
        <w:spacing w:after="0"/>
        <w:ind w:firstLine="567"/>
        <w:jc w:val="both"/>
        <w:rPr>
          <w:spacing w:val="-4"/>
          <w:szCs w:val="28"/>
          <w:lang w:val="nb-NO"/>
        </w:rPr>
      </w:pPr>
      <w:r w:rsidRPr="00CF31E7">
        <w:rPr>
          <w:spacing w:val="-4"/>
          <w:szCs w:val="28"/>
          <w:lang w:val="nb-NO"/>
        </w:rPr>
        <w:t>Các tổ chức quản lý rừng trên địa bàn tỉnh được phân theo hai khu vực: Khu vực thuộc nhà nước bao gồm các Công ty lâm nghiệp/lâm trường quốc doanh, các Ban quản lý rừng phòng hộ, rừng đặc dụng; UBND cấp xã; các đơn vị Lực lượng vụ trang, hợp tác xã... và khu vực ngoài nhà nước bao gồm các công ty, doanh nghiệp, tập đoàn có hoạt động đâu tư phát triển trong lĩnh vực lâm nghiệp, các hộ gia đình, cá nhân, cộng đồng được nhà nước giao đất, cho thuê đất phục vụ sản xuất lâm nghiệp ổn định, lâu dài...</w:t>
      </w:r>
    </w:p>
    <w:p w:rsidR="00B63F35" w:rsidRPr="00CF31E7" w:rsidRDefault="00B63F35" w:rsidP="00B63F35">
      <w:pPr>
        <w:pStyle w:val="Heading4"/>
        <w:spacing w:before="0"/>
        <w:ind w:firstLine="567"/>
        <w:rPr>
          <w:rFonts w:ascii="Times New Roman" w:hAnsi="Times New Roman" w:cs="Times New Roman"/>
          <w:szCs w:val="28"/>
          <w:lang w:val="nb-NO"/>
        </w:rPr>
      </w:pPr>
      <w:bookmarkStart w:id="28" w:name="_Toc436176961"/>
      <w:r w:rsidRPr="00CF31E7">
        <w:rPr>
          <w:rFonts w:ascii="Times New Roman" w:hAnsi="Times New Roman" w:cs="Times New Roman"/>
          <w:szCs w:val="28"/>
          <w:lang w:val="nb-NO"/>
        </w:rPr>
        <w:t>2.1. Các tổ chức quản lý rừng thuộc khu vực Nhà nước</w:t>
      </w:r>
      <w:bookmarkEnd w:id="28"/>
    </w:p>
    <w:p w:rsidR="00B63F35" w:rsidRPr="00CF31E7" w:rsidRDefault="00B63F35" w:rsidP="00B63F35">
      <w:pPr>
        <w:pStyle w:val="Heading5"/>
        <w:spacing w:before="0"/>
        <w:ind w:firstLine="567"/>
        <w:rPr>
          <w:rFonts w:ascii="Times New Roman" w:hAnsi="Times New Roman" w:cs="Times New Roman"/>
          <w:szCs w:val="28"/>
          <w:lang w:val="nb-NO"/>
        </w:rPr>
      </w:pPr>
      <w:bookmarkStart w:id="29" w:name="_Toc436176962"/>
      <w:r w:rsidRPr="00CF31E7">
        <w:rPr>
          <w:rFonts w:ascii="Times New Roman" w:hAnsi="Times New Roman" w:cs="Times New Roman"/>
          <w:szCs w:val="28"/>
          <w:lang w:val="nb-NO"/>
        </w:rPr>
        <w:t>2.2.1.Công ty lâm nghiệp nhà nước/lâm trường quốc doanh</w:t>
      </w:r>
      <w:bookmarkEnd w:id="29"/>
      <w:r w:rsidRPr="00CF31E7">
        <w:rPr>
          <w:rFonts w:ascii="Times New Roman" w:hAnsi="Times New Roman" w:cs="Times New Roman"/>
          <w:szCs w:val="28"/>
          <w:lang w:val="nb-NO"/>
        </w:rPr>
        <w:t xml:space="preserve"> </w:t>
      </w:r>
    </w:p>
    <w:p w:rsidR="00B63F35" w:rsidRPr="00CF31E7" w:rsidRDefault="00B63F35" w:rsidP="00B63F35">
      <w:pPr>
        <w:spacing w:after="0"/>
        <w:ind w:firstLine="567"/>
        <w:jc w:val="both"/>
        <w:rPr>
          <w:szCs w:val="28"/>
          <w:lang w:val="nl-NL"/>
        </w:rPr>
      </w:pPr>
      <w:r w:rsidRPr="00CF31E7">
        <w:rPr>
          <w:szCs w:val="28"/>
          <w:lang w:val="nl-NL"/>
        </w:rPr>
        <w:t>Trước khi thực hiện Quyết định số 187/1999/QĐ-TTg ngày 16/9/1999 của Thủ tướng Chính phủ về đổi mới tổ chức và cơ chế quản lý lâm trường quốc doanh, tỉnh Nghệ An có 19 lâm trường quốc doanh được tổ chức thành 11 DNNN và 8 LTQD là đơn vị thành viên của Công ty LNN Sông Hiếu.</w:t>
      </w:r>
    </w:p>
    <w:p w:rsidR="00B63F35" w:rsidRPr="00CF31E7" w:rsidRDefault="00B63F35" w:rsidP="00B63F35">
      <w:pPr>
        <w:spacing w:after="0"/>
        <w:ind w:firstLine="567"/>
        <w:jc w:val="both"/>
        <w:rPr>
          <w:snapToGrid w:val="0"/>
          <w:szCs w:val="28"/>
          <w:lang w:val="nl-NL"/>
        </w:rPr>
      </w:pPr>
      <w:r w:rsidRPr="00CF31E7">
        <w:rPr>
          <w:szCs w:val="28"/>
          <w:lang w:val="nl-NL"/>
        </w:rPr>
        <w:t xml:space="preserve">Sau khi thực hiện Quyết định 187/1999/QĐ-TTg của Thủ tướng Chính phủ, hệ thống LTQD Nghệ An được tổ chức, sắp xếp lại  15 Lâm trường tiếp tục củng cố và thực hiện chuyển đổi theo cơ chế doanh nghiệp kinh doanh; Trong đó, 09 LTQD là những Doanh nghiệp Nhà nước hạch toán độc lập, gồm các LTQD: </w:t>
      </w:r>
      <w:r w:rsidRPr="00CF31E7">
        <w:rPr>
          <w:snapToGrid w:val="0"/>
          <w:szCs w:val="28"/>
          <w:lang w:val="nl-NL"/>
        </w:rPr>
        <w:t>Đại Huệ, Thanh Chương, Đô Lương, Anh Sơn, Con Cuông, Tương Dương, Nghi Lộc, Yên Thành, Quỳnh Lưu;</w:t>
      </w:r>
      <w:r w:rsidRPr="00CF31E7">
        <w:rPr>
          <w:szCs w:val="28"/>
          <w:lang w:val="nl-NL"/>
        </w:rPr>
        <w:t xml:space="preserve"> 06 LTQD là đơn vị thành viên thuộc Công ty Lâm nông nghiệp Sông Hiếu, gồm các LTQD: </w:t>
      </w:r>
      <w:r w:rsidRPr="00CF31E7">
        <w:rPr>
          <w:snapToGrid w:val="0"/>
          <w:szCs w:val="28"/>
          <w:lang w:val="nl-NL"/>
        </w:rPr>
        <w:t>Nghĩa Đàn, Quỳ Hợp, Đồng Hợp, Cô Ba, Quỳ Châu, Quế Phong;</w:t>
      </w:r>
      <w:r w:rsidRPr="00CF31E7">
        <w:rPr>
          <w:szCs w:val="28"/>
          <w:lang w:val="nl-NL"/>
        </w:rPr>
        <w:t xml:space="preserve"> 04 LTQD chuyển đổi thành 04 Ban quản lý rừng phòng hộ, gồm các LTQD:  </w:t>
      </w:r>
      <w:r w:rsidRPr="00CF31E7">
        <w:rPr>
          <w:snapToGrid w:val="0"/>
          <w:szCs w:val="28"/>
          <w:lang w:val="nl-NL"/>
        </w:rPr>
        <w:t xml:space="preserve">Quế Phong, Qùy Châu, Tân Kỳ, Kỳ Sơn. </w:t>
      </w:r>
      <w:r w:rsidRPr="00CF31E7">
        <w:rPr>
          <w:szCs w:val="28"/>
          <w:lang w:val="nl-NL"/>
        </w:rPr>
        <w:t xml:space="preserve">Thành lập mới 03 Ban quản lý rừng phòng hộ gồm: </w:t>
      </w:r>
      <w:r w:rsidRPr="00CF31E7">
        <w:rPr>
          <w:snapToGrid w:val="0"/>
          <w:szCs w:val="28"/>
          <w:lang w:val="nl-NL"/>
        </w:rPr>
        <w:t>BQLRPH Con Cuông, BQLRPH Tương Dương, BQLRPH Quỳ Hợp.</w:t>
      </w:r>
    </w:p>
    <w:p w:rsidR="00B63F35" w:rsidRPr="00CF31E7" w:rsidRDefault="00B63F35" w:rsidP="00B63F35">
      <w:pPr>
        <w:spacing w:after="0"/>
        <w:ind w:firstLine="567"/>
        <w:jc w:val="both"/>
        <w:rPr>
          <w:snapToGrid w:val="0"/>
          <w:szCs w:val="28"/>
          <w:lang w:val="nl-NL"/>
        </w:rPr>
      </w:pPr>
      <w:r w:rsidRPr="00CF31E7">
        <w:rPr>
          <w:snapToGrid w:val="0"/>
          <w:szCs w:val="28"/>
          <w:lang w:val="nl-NL"/>
        </w:rPr>
        <w:t>Đến năm 2015, trên địa bàn tỉnh Nghệ An hiện có 05 Công ty TNHH MTV lâm nghiệp bao gồm: Công ty TNHH MTV Lâm nông nghiệp Sông Hiếu, Công ty TNHH MTV Lâm nghiệp Con Cuông; Công ty TNHHMTV Lâm nghiệp Tương Dương, Công ty TNHH MTV Lâm nghiệp Đô Lương, Công ty TNHH MTV Lâm nghiệp Quỳnh Lưu</w:t>
      </w:r>
    </w:p>
    <w:p w:rsidR="00B63F35" w:rsidRPr="00CF31E7" w:rsidRDefault="00B63F35" w:rsidP="00B63F35">
      <w:pPr>
        <w:spacing w:after="0"/>
        <w:ind w:firstLine="567"/>
        <w:jc w:val="both"/>
        <w:rPr>
          <w:snapToGrid w:val="0"/>
          <w:szCs w:val="28"/>
          <w:lang w:val="nl-NL"/>
        </w:rPr>
      </w:pPr>
      <w:r w:rsidRPr="00CF31E7">
        <w:rPr>
          <w:b/>
          <w:snapToGrid w:val="0"/>
          <w:szCs w:val="28"/>
          <w:lang w:val="nl-NL"/>
        </w:rPr>
        <w:t>Bảng 01:</w:t>
      </w:r>
      <w:r w:rsidRPr="00CF31E7">
        <w:rPr>
          <w:snapToGrid w:val="0"/>
          <w:szCs w:val="28"/>
          <w:lang w:val="nl-NL"/>
        </w:rPr>
        <w:t xml:space="preserve"> Diện tích đất lâm nghiệp do Công ty lâm nghiệp quản lý </w:t>
      </w:r>
    </w:p>
    <w:tbl>
      <w:tblPr>
        <w:tblW w:w="9627" w:type="dxa"/>
        <w:tblLook w:val="04A0" w:firstRow="1" w:lastRow="0" w:firstColumn="1" w:lastColumn="0" w:noHBand="0" w:noVBand="1"/>
      </w:tblPr>
      <w:tblGrid>
        <w:gridCol w:w="559"/>
        <w:gridCol w:w="4451"/>
        <w:gridCol w:w="1585"/>
        <w:gridCol w:w="1585"/>
        <w:gridCol w:w="1585"/>
      </w:tblGrid>
      <w:tr w:rsidR="00B63F35" w:rsidRPr="00CF31E7" w:rsidTr="00D53F80">
        <w:trPr>
          <w:trHeight w:val="300"/>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TT</w:t>
            </w:r>
          </w:p>
        </w:tc>
        <w:tc>
          <w:tcPr>
            <w:tcW w:w="4451"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Tên Công ty</w:t>
            </w:r>
          </w:p>
        </w:tc>
        <w:tc>
          <w:tcPr>
            <w:tcW w:w="1585"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Phòng hộ</w:t>
            </w:r>
          </w:p>
        </w:tc>
        <w:tc>
          <w:tcPr>
            <w:tcW w:w="1585"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Sản xuất</w:t>
            </w:r>
          </w:p>
        </w:tc>
        <w:tc>
          <w:tcPr>
            <w:tcW w:w="1585"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Tổng cộng</w:t>
            </w:r>
          </w:p>
        </w:tc>
      </w:tr>
      <w:tr w:rsidR="00B63F35" w:rsidRPr="00CF31E7" w:rsidTr="00D53F80">
        <w:trPr>
          <w:trHeight w:val="300"/>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1</w:t>
            </w:r>
          </w:p>
        </w:tc>
        <w:tc>
          <w:tcPr>
            <w:tcW w:w="4451"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567"/>
              <w:rPr>
                <w:rFonts w:eastAsia="Times New Roman"/>
                <w:color w:val="000000"/>
                <w:szCs w:val="28"/>
                <w:lang w:val="vi-VN" w:eastAsia="vi-VN"/>
              </w:rPr>
            </w:pPr>
            <w:r w:rsidRPr="00CF31E7">
              <w:rPr>
                <w:rFonts w:eastAsia="Times New Roman"/>
                <w:color w:val="000000"/>
                <w:szCs w:val="28"/>
                <w:lang w:val="vi-VN" w:eastAsia="vi-VN"/>
              </w:rPr>
              <w:t>Công ty TNHHMTV LNN Sông Hiếu</w:t>
            </w:r>
          </w:p>
        </w:tc>
        <w:tc>
          <w:tcPr>
            <w:tcW w:w="158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8.266,94</w:t>
            </w:r>
          </w:p>
        </w:tc>
        <w:tc>
          <w:tcPr>
            <w:tcW w:w="158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28.001,40</w:t>
            </w:r>
          </w:p>
        </w:tc>
        <w:tc>
          <w:tcPr>
            <w:tcW w:w="1585" w:type="dxa"/>
            <w:tcBorders>
              <w:top w:val="nil"/>
              <w:left w:val="nil"/>
              <w:bottom w:val="single" w:sz="4" w:space="0" w:color="auto"/>
              <w:right w:val="single" w:sz="4" w:space="0" w:color="auto"/>
            </w:tcBorders>
            <w:shd w:val="clear" w:color="auto" w:fill="auto"/>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36.268,34</w:t>
            </w:r>
          </w:p>
        </w:tc>
      </w:tr>
      <w:tr w:rsidR="00B63F35" w:rsidRPr="00CF31E7" w:rsidTr="00D53F80">
        <w:trPr>
          <w:trHeight w:val="300"/>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2</w:t>
            </w:r>
          </w:p>
        </w:tc>
        <w:tc>
          <w:tcPr>
            <w:tcW w:w="4451"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567"/>
              <w:rPr>
                <w:rFonts w:eastAsia="Times New Roman"/>
                <w:color w:val="000000"/>
                <w:szCs w:val="28"/>
                <w:lang w:val="vi-VN" w:eastAsia="vi-VN"/>
              </w:rPr>
            </w:pPr>
            <w:r w:rsidRPr="00CF31E7">
              <w:rPr>
                <w:rFonts w:eastAsia="Times New Roman"/>
                <w:color w:val="000000"/>
                <w:szCs w:val="28"/>
                <w:lang w:val="vi-VN" w:eastAsia="vi-VN"/>
              </w:rPr>
              <w:t>Công ty TNHHMTV Tương Dương</w:t>
            </w:r>
          </w:p>
        </w:tc>
        <w:tc>
          <w:tcPr>
            <w:tcW w:w="1585" w:type="dxa"/>
            <w:tcBorders>
              <w:top w:val="nil"/>
              <w:left w:val="nil"/>
              <w:bottom w:val="single" w:sz="4" w:space="0" w:color="auto"/>
              <w:right w:val="single" w:sz="4" w:space="0" w:color="auto"/>
            </w:tcBorders>
            <w:shd w:val="clear" w:color="auto" w:fill="auto"/>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3.578,70</w:t>
            </w:r>
          </w:p>
        </w:tc>
        <w:tc>
          <w:tcPr>
            <w:tcW w:w="1585" w:type="dxa"/>
            <w:tcBorders>
              <w:top w:val="nil"/>
              <w:left w:val="nil"/>
              <w:bottom w:val="single" w:sz="4" w:space="0" w:color="auto"/>
              <w:right w:val="single" w:sz="4" w:space="0" w:color="auto"/>
            </w:tcBorders>
            <w:shd w:val="clear" w:color="auto" w:fill="auto"/>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5.426,97</w:t>
            </w:r>
          </w:p>
        </w:tc>
        <w:tc>
          <w:tcPr>
            <w:tcW w:w="1585" w:type="dxa"/>
            <w:tcBorders>
              <w:top w:val="nil"/>
              <w:left w:val="nil"/>
              <w:bottom w:val="single" w:sz="4" w:space="0" w:color="auto"/>
              <w:right w:val="single" w:sz="4" w:space="0" w:color="auto"/>
            </w:tcBorders>
            <w:shd w:val="clear" w:color="auto" w:fill="auto"/>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9.005,67</w:t>
            </w:r>
          </w:p>
        </w:tc>
      </w:tr>
      <w:tr w:rsidR="00B63F35" w:rsidRPr="00CF31E7" w:rsidTr="00D53F80">
        <w:trPr>
          <w:trHeight w:val="300"/>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3</w:t>
            </w:r>
          </w:p>
        </w:tc>
        <w:tc>
          <w:tcPr>
            <w:tcW w:w="4451"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567"/>
              <w:rPr>
                <w:rFonts w:eastAsia="Times New Roman"/>
                <w:color w:val="000000"/>
                <w:szCs w:val="28"/>
                <w:lang w:val="vi-VN" w:eastAsia="vi-VN"/>
              </w:rPr>
            </w:pPr>
            <w:r w:rsidRPr="00CF31E7">
              <w:rPr>
                <w:rFonts w:eastAsia="Times New Roman"/>
                <w:color w:val="000000"/>
                <w:szCs w:val="28"/>
                <w:lang w:val="vi-VN" w:eastAsia="vi-VN"/>
              </w:rPr>
              <w:t>Công ty TNHHMTV Con Cuông</w:t>
            </w:r>
          </w:p>
        </w:tc>
        <w:tc>
          <w:tcPr>
            <w:tcW w:w="1585" w:type="dxa"/>
            <w:tcBorders>
              <w:top w:val="nil"/>
              <w:left w:val="nil"/>
              <w:bottom w:val="single" w:sz="4" w:space="0" w:color="auto"/>
              <w:right w:val="single" w:sz="4" w:space="0" w:color="auto"/>
            </w:tcBorders>
            <w:shd w:val="clear" w:color="auto" w:fill="auto"/>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2.595,20</w:t>
            </w:r>
          </w:p>
        </w:tc>
        <w:tc>
          <w:tcPr>
            <w:tcW w:w="1585" w:type="dxa"/>
            <w:tcBorders>
              <w:top w:val="nil"/>
              <w:left w:val="nil"/>
              <w:bottom w:val="single" w:sz="4" w:space="0" w:color="auto"/>
              <w:right w:val="single" w:sz="4" w:space="0" w:color="auto"/>
            </w:tcBorders>
            <w:shd w:val="clear" w:color="auto" w:fill="auto"/>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5.775,70</w:t>
            </w:r>
          </w:p>
        </w:tc>
        <w:tc>
          <w:tcPr>
            <w:tcW w:w="158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8.370,90</w:t>
            </w:r>
          </w:p>
        </w:tc>
      </w:tr>
      <w:tr w:rsidR="00B63F35" w:rsidRPr="00CF31E7" w:rsidTr="00D53F80">
        <w:trPr>
          <w:trHeight w:val="300"/>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4</w:t>
            </w:r>
          </w:p>
        </w:tc>
        <w:tc>
          <w:tcPr>
            <w:tcW w:w="4451"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567"/>
              <w:rPr>
                <w:rFonts w:eastAsia="Times New Roman"/>
                <w:color w:val="000000"/>
                <w:szCs w:val="28"/>
                <w:lang w:val="vi-VN" w:eastAsia="vi-VN"/>
              </w:rPr>
            </w:pPr>
            <w:r w:rsidRPr="00CF31E7">
              <w:rPr>
                <w:rFonts w:eastAsia="Times New Roman"/>
                <w:color w:val="000000"/>
                <w:szCs w:val="28"/>
                <w:lang w:val="vi-VN" w:eastAsia="vi-VN"/>
              </w:rPr>
              <w:t>Công ty TNHHMTV Đô Lương</w:t>
            </w:r>
          </w:p>
        </w:tc>
        <w:tc>
          <w:tcPr>
            <w:tcW w:w="158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486,70</w:t>
            </w:r>
          </w:p>
        </w:tc>
        <w:tc>
          <w:tcPr>
            <w:tcW w:w="158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1.898,02</w:t>
            </w:r>
          </w:p>
        </w:tc>
        <w:tc>
          <w:tcPr>
            <w:tcW w:w="158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2.384,72</w:t>
            </w:r>
          </w:p>
        </w:tc>
      </w:tr>
      <w:tr w:rsidR="00B63F35" w:rsidRPr="00CF31E7" w:rsidTr="00D53F80">
        <w:trPr>
          <w:trHeight w:val="300"/>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5</w:t>
            </w:r>
          </w:p>
        </w:tc>
        <w:tc>
          <w:tcPr>
            <w:tcW w:w="4451"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567"/>
              <w:rPr>
                <w:rFonts w:eastAsia="Times New Roman"/>
                <w:color w:val="000000"/>
                <w:szCs w:val="28"/>
                <w:lang w:val="vi-VN" w:eastAsia="vi-VN"/>
              </w:rPr>
            </w:pPr>
            <w:r w:rsidRPr="00CF31E7">
              <w:rPr>
                <w:rFonts w:eastAsia="Times New Roman"/>
                <w:color w:val="000000"/>
                <w:szCs w:val="28"/>
                <w:lang w:val="vi-VN" w:eastAsia="vi-VN"/>
              </w:rPr>
              <w:t>Công ty TNHHMTV Quỳnh Lưu</w:t>
            </w:r>
          </w:p>
        </w:tc>
        <w:tc>
          <w:tcPr>
            <w:tcW w:w="158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 </w:t>
            </w:r>
          </w:p>
        </w:tc>
        <w:tc>
          <w:tcPr>
            <w:tcW w:w="158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2.290,23</w:t>
            </w:r>
          </w:p>
        </w:tc>
        <w:tc>
          <w:tcPr>
            <w:tcW w:w="158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2.290,23</w:t>
            </w:r>
          </w:p>
        </w:tc>
      </w:tr>
      <w:tr w:rsidR="00B63F35" w:rsidRPr="00CF31E7" w:rsidTr="00D53F80">
        <w:trPr>
          <w:trHeight w:val="300"/>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567"/>
              <w:jc w:val="center"/>
              <w:rPr>
                <w:rFonts w:eastAsia="Times New Roman"/>
                <w:b/>
                <w:bCs/>
                <w:color w:val="000000"/>
                <w:szCs w:val="28"/>
                <w:lang w:val="vi-VN" w:eastAsia="vi-VN"/>
              </w:rPr>
            </w:pPr>
            <w:r w:rsidRPr="00CF31E7">
              <w:rPr>
                <w:rFonts w:eastAsia="Times New Roman"/>
                <w:b/>
                <w:bCs/>
                <w:color w:val="000000"/>
                <w:szCs w:val="28"/>
                <w:lang w:val="vi-VN" w:eastAsia="vi-VN"/>
              </w:rPr>
              <w:t> </w:t>
            </w:r>
          </w:p>
        </w:tc>
        <w:tc>
          <w:tcPr>
            <w:tcW w:w="4451"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567"/>
              <w:rPr>
                <w:rFonts w:eastAsia="Times New Roman"/>
                <w:b/>
                <w:bCs/>
                <w:color w:val="000000"/>
                <w:szCs w:val="28"/>
                <w:lang w:val="vi-VN" w:eastAsia="vi-VN"/>
              </w:rPr>
            </w:pPr>
            <w:r w:rsidRPr="00CF31E7">
              <w:rPr>
                <w:rFonts w:eastAsia="Times New Roman"/>
                <w:b/>
                <w:bCs/>
                <w:color w:val="000000"/>
                <w:szCs w:val="28"/>
                <w:lang w:val="vi-VN" w:eastAsia="vi-VN"/>
              </w:rPr>
              <w:t>Tổng cộng</w:t>
            </w:r>
          </w:p>
        </w:tc>
        <w:tc>
          <w:tcPr>
            <w:tcW w:w="158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14.927,54</w:t>
            </w:r>
          </w:p>
        </w:tc>
        <w:tc>
          <w:tcPr>
            <w:tcW w:w="158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43.392,32</w:t>
            </w:r>
          </w:p>
        </w:tc>
        <w:tc>
          <w:tcPr>
            <w:tcW w:w="158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58.319,86</w:t>
            </w:r>
          </w:p>
        </w:tc>
      </w:tr>
    </w:tbl>
    <w:p w:rsidR="00B63F35" w:rsidRPr="00CF31E7" w:rsidRDefault="00B63F35" w:rsidP="00B63F35">
      <w:pPr>
        <w:spacing w:after="0"/>
        <w:ind w:firstLine="567"/>
        <w:jc w:val="both"/>
        <w:rPr>
          <w:i/>
          <w:spacing w:val="-8"/>
          <w:szCs w:val="28"/>
          <w:lang w:val="nb-NO"/>
        </w:rPr>
      </w:pPr>
      <w:r w:rsidRPr="00CF31E7">
        <w:rPr>
          <w:i/>
          <w:spacing w:val="-8"/>
          <w:szCs w:val="28"/>
          <w:lang w:val="nb-NO"/>
        </w:rPr>
        <w:lastRenderedPageBreak/>
        <w:t>Nguồn: Kết quả đánh giá tình hình quản lý sử dụng đất lâm nghiệp trên địa bàn tỉnh Nghệ An năm 2014</w:t>
      </w:r>
    </w:p>
    <w:p w:rsidR="00B63F35" w:rsidRPr="00CF31E7" w:rsidRDefault="00B63F35" w:rsidP="00B63F35">
      <w:pPr>
        <w:pStyle w:val="Heading5"/>
        <w:spacing w:before="0"/>
        <w:ind w:firstLine="567"/>
        <w:rPr>
          <w:rFonts w:ascii="Times New Roman" w:hAnsi="Times New Roman" w:cs="Times New Roman"/>
          <w:szCs w:val="28"/>
          <w:lang w:val="nb-NO"/>
        </w:rPr>
      </w:pPr>
      <w:bookmarkStart w:id="30" w:name="_Toc436176963"/>
      <w:r w:rsidRPr="00CF31E7">
        <w:rPr>
          <w:rFonts w:ascii="Times New Roman" w:hAnsi="Times New Roman" w:cs="Times New Roman"/>
          <w:szCs w:val="28"/>
          <w:lang w:val="nb-NO"/>
        </w:rPr>
        <w:t>2.2.2. Ban quản lý rừng (đặc dụng, phòng hộ)</w:t>
      </w:r>
      <w:bookmarkEnd w:id="30"/>
    </w:p>
    <w:p w:rsidR="00B63F35" w:rsidRPr="00CF31E7" w:rsidRDefault="00B63F35" w:rsidP="00B63F35">
      <w:pPr>
        <w:spacing w:after="0"/>
        <w:ind w:firstLine="567"/>
        <w:jc w:val="both"/>
        <w:rPr>
          <w:szCs w:val="28"/>
          <w:lang w:val="nb-NO"/>
        </w:rPr>
      </w:pPr>
      <w:r w:rsidRPr="00CF31E7">
        <w:rPr>
          <w:szCs w:val="28"/>
          <w:lang w:val="nb-NO"/>
        </w:rPr>
        <w:t>a) Ban quản lý rừng đặc dụng</w:t>
      </w:r>
    </w:p>
    <w:p w:rsidR="00B63F35" w:rsidRPr="00CF31E7" w:rsidRDefault="00B63F35" w:rsidP="00B63F35">
      <w:pPr>
        <w:spacing w:after="0"/>
        <w:ind w:firstLine="567"/>
        <w:jc w:val="both"/>
        <w:rPr>
          <w:szCs w:val="28"/>
          <w:lang w:val="nb-NO"/>
        </w:rPr>
      </w:pPr>
      <w:r w:rsidRPr="00CF31E7">
        <w:rPr>
          <w:szCs w:val="28"/>
          <w:lang w:val="nb-NO"/>
        </w:rPr>
        <w:t>Tổ chức quản lý rừng đặc dụng trên địa bàn tỉnh đều thuộc tổ chức Nhà nước, hiện trên địa bàn tỉnh có 04 tổ chức quản lý rừng đặc dụng bao gồm: Vườn Quốc gia Pù Mát; 02 Ban quản lý Khu bảo tồn thiên gồm BQk khu bảo tồn thiên nhiên Pù Huống và BQL khu bảo tồn thiên nhiên Pù Hoạt và 01 Ban quản lý rừng đặc dụng Nam Đàn quản lý diện tích rừng đặc dụng khu vực di tích lịch sử văn hoá, ngoài rà còn có Ban quản lý rừng phòng hộ Yên Thành quản lý trên 1.000 ha rừng đặc dụng di tích lịch sử văn hoá.</w:t>
      </w:r>
    </w:p>
    <w:p w:rsidR="00B63F35" w:rsidRPr="00CF31E7" w:rsidRDefault="00B63F35" w:rsidP="00B63F35">
      <w:pPr>
        <w:spacing w:after="0"/>
        <w:ind w:firstLine="567"/>
        <w:jc w:val="both"/>
        <w:rPr>
          <w:szCs w:val="28"/>
          <w:lang w:val="nb-NO"/>
        </w:rPr>
      </w:pPr>
      <w:r w:rsidRPr="00CF31E7">
        <w:rPr>
          <w:b/>
          <w:szCs w:val="28"/>
          <w:lang w:val="nb-NO"/>
        </w:rPr>
        <w:t>Bảng 02:</w:t>
      </w:r>
      <w:r w:rsidRPr="00CF31E7">
        <w:rPr>
          <w:szCs w:val="28"/>
          <w:lang w:val="nb-NO"/>
        </w:rPr>
        <w:t xml:space="preserve"> Diện tích đất lâm nghiệp do các Ban quản lý rừng đặc dụng quản lý</w:t>
      </w:r>
    </w:p>
    <w:tbl>
      <w:tblPr>
        <w:tblW w:w="9634" w:type="dxa"/>
        <w:tblLook w:val="04A0" w:firstRow="1" w:lastRow="0" w:firstColumn="1" w:lastColumn="0" w:noHBand="0" w:noVBand="1"/>
      </w:tblPr>
      <w:tblGrid>
        <w:gridCol w:w="551"/>
        <w:gridCol w:w="3831"/>
        <w:gridCol w:w="1451"/>
        <w:gridCol w:w="1314"/>
        <w:gridCol w:w="1255"/>
        <w:gridCol w:w="1451"/>
      </w:tblGrid>
      <w:tr w:rsidR="00B63F35" w:rsidRPr="00CF31E7" w:rsidTr="00D53F80">
        <w:trPr>
          <w:trHeight w:val="300"/>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TT</w:t>
            </w:r>
          </w:p>
        </w:tc>
        <w:tc>
          <w:tcPr>
            <w:tcW w:w="3905"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Tên Ban quản lý</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Đặc dụng</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Phòng hộ</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Sản xuất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Tổng công</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1</w:t>
            </w:r>
          </w:p>
        </w:tc>
        <w:tc>
          <w:tcPr>
            <w:tcW w:w="390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Vườn Quốc gia Pù Mát</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93.435,71</w:t>
            </w:r>
          </w:p>
        </w:tc>
        <w:tc>
          <w:tcPr>
            <w:tcW w:w="1134"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 </w:t>
            </w:r>
          </w:p>
        </w:tc>
        <w:tc>
          <w:tcPr>
            <w:tcW w:w="1276"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952,27</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94.387,98</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2</w:t>
            </w:r>
          </w:p>
        </w:tc>
        <w:tc>
          <w:tcPr>
            <w:tcW w:w="390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BQL Khu bảo tồn thiên nhiên Pù Huống</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40.127,70</w:t>
            </w:r>
          </w:p>
        </w:tc>
        <w:tc>
          <w:tcPr>
            <w:tcW w:w="1134"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 </w:t>
            </w:r>
          </w:p>
        </w:tc>
        <w:tc>
          <w:tcPr>
            <w:tcW w:w="1276"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40.127,70</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3</w:t>
            </w:r>
          </w:p>
        </w:tc>
        <w:tc>
          <w:tcPr>
            <w:tcW w:w="390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BQL Khu bảo tồn thiên nhiên Pù Hoạt</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34.589,90</w:t>
            </w:r>
          </w:p>
        </w:tc>
        <w:tc>
          <w:tcPr>
            <w:tcW w:w="1134"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49.929,60</w:t>
            </w:r>
          </w:p>
        </w:tc>
        <w:tc>
          <w:tcPr>
            <w:tcW w:w="1276"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84.519,50</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4</w:t>
            </w:r>
          </w:p>
        </w:tc>
        <w:tc>
          <w:tcPr>
            <w:tcW w:w="390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BQL rừng đặc dụng Nam Đàn</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2.947,00</w:t>
            </w:r>
          </w:p>
        </w:tc>
        <w:tc>
          <w:tcPr>
            <w:tcW w:w="1134"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 </w:t>
            </w:r>
          </w:p>
        </w:tc>
        <w:tc>
          <w:tcPr>
            <w:tcW w:w="1276"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3.447,50</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6.394,50</w:t>
            </w:r>
          </w:p>
        </w:tc>
      </w:tr>
      <w:tr w:rsidR="00B63F35" w:rsidRPr="00CF31E7" w:rsidTr="00D53F80">
        <w:trPr>
          <w:trHeight w:val="285"/>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b/>
                <w:bCs/>
                <w:color w:val="000000"/>
                <w:szCs w:val="28"/>
                <w:lang w:val="vi-VN" w:eastAsia="vi-VN"/>
              </w:rPr>
            </w:pPr>
            <w:r w:rsidRPr="00CF31E7">
              <w:rPr>
                <w:rFonts w:eastAsia="Times New Roman"/>
                <w:b/>
                <w:bCs/>
                <w:color w:val="000000"/>
                <w:szCs w:val="28"/>
                <w:lang w:val="vi-VN" w:eastAsia="vi-VN"/>
              </w:rPr>
              <w:t> </w:t>
            </w:r>
          </w:p>
        </w:tc>
        <w:tc>
          <w:tcPr>
            <w:tcW w:w="3905"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b/>
                <w:bCs/>
                <w:color w:val="000000"/>
                <w:szCs w:val="28"/>
                <w:lang w:val="vi-VN" w:eastAsia="vi-VN"/>
              </w:rPr>
            </w:pPr>
            <w:r w:rsidRPr="00CF31E7">
              <w:rPr>
                <w:rFonts w:eastAsia="Times New Roman"/>
                <w:b/>
                <w:bCs/>
                <w:color w:val="000000"/>
                <w:szCs w:val="28"/>
                <w:lang w:val="vi-VN" w:eastAsia="vi-VN"/>
              </w:rPr>
              <w:t>Tổng cộng</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171.100,31</w:t>
            </w:r>
          </w:p>
        </w:tc>
        <w:tc>
          <w:tcPr>
            <w:tcW w:w="1134"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49.929,60</w:t>
            </w:r>
          </w:p>
        </w:tc>
        <w:tc>
          <w:tcPr>
            <w:tcW w:w="1276"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4.399,77</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225.429,68</w:t>
            </w:r>
          </w:p>
        </w:tc>
      </w:tr>
    </w:tbl>
    <w:p w:rsidR="00B63F35" w:rsidRPr="00CF31E7" w:rsidRDefault="00B63F35" w:rsidP="00B63F35">
      <w:pPr>
        <w:spacing w:after="0"/>
        <w:ind w:firstLine="567"/>
        <w:jc w:val="both"/>
        <w:rPr>
          <w:i/>
          <w:spacing w:val="-8"/>
          <w:szCs w:val="28"/>
          <w:lang w:val="nb-NO"/>
        </w:rPr>
      </w:pPr>
      <w:r w:rsidRPr="00CF31E7">
        <w:rPr>
          <w:i/>
          <w:spacing w:val="-8"/>
          <w:szCs w:val="28"/>
          <w:lang w:val="nb-NO"/>
        </w:rPr>
        <w:t>Nguồn: Kết quả đánh giá tình hình quản lý sử dụng đất lâm nghiệp trên địa bàn tỉnh Nghệ An năm 2014</w:t>
      </w:r>
    </w:p>
    <w:p w:rsidR="00B63F35" w:rsidRPr="00CF31E7" w:rsidRDefault="00B63F35" w:rsidP="00B63F35">
      <w:pPr>
        <w:spacing w:after="0"/>
        <w:ind w:firstLine="567"/>
        <w:jc w:val="both"/>
        <w:rPr>
          <w:szCs w:val="28"/>
          <w:lang w:val="nb-NO"/>
        </w:rPr>
      </w:pPr>
      <w:r w:rsidRPr="00CF31E7">
        <w:rPr>
          <w:szCs w:val="28"/>
          <w:lang w:val="nb-NO"/>
        </w:rPr>
        <w:t>b) Ban quản lý rừng phòng hộ</w:t>
      </w:r>
    </w:p>
    <w:p w:rsidR="00B63F35" w:rsidRPr="00CF31E7" w:rsidRDefault="00B63F35" w:rsidP="00B63F35">
      <w:pPr>
        <w:spacing w:after="0"/>
        <w:ind w:firstLine="567"/>
        <w:jc w:val="both"/>
        <w:rPr>
          <w:szCs w:val="28"/>
          <w:lang w:val="nb-NO"/>
        </w:rPr>
      </w:pPr>
      <w:r w:rsidRPr="00CF31E7">
        <w:rPr>
          <w:szCs w:val="28"/>
          <w:lang w:val="nb-NO"/>
        </w:rPr>
        <w:t>Các Ban quản lý rừng phòng hộ trên địa bàn tỉnh cơ bản được chuyển đổi từ các lâm trường quốc doanh hoặc Công ty lâm nghiệp. Trên địa tỉnh hiện có 11 Ban quản lý rừng phòng, trong đó chỉ có 04 Ban quản lý rừng phòng hộ được thành lâp mới bao gồm Ban quản lý phòng hộ Tương Dương, Ban quản lý rừng phòng hộ Con Cuông và Ban quản lý rừng phòng hộ Quỳ Hợp và Ban quản lý rừng phòng hộ Quỳnh Lưu.</w:t>
      </w:r>
    </w:p>
    <w:p w:rsidR="00B63F35" w:rsidRPr="00CF31E7" w:rsidRDefault="00B63F35" w:rsidP="00B63F35">
      <w:pPr>
        <w:spacing w:after="0"/>
        <w:ind w:firstLine="567"/>
        <w:jc w:val="both"/>
        <w:rPr>
          <w:szCs w:val="28"/>
          <w:lang w:val="nb-NO"/>
        </w:rPr>
      </w:pPr>
      <w:r w:rsidRPr="00CF31E7">
        <w:rPr>
          <w:b/>
          <w:szCs w:val="28"/>
          <w:lang w:val="nb-NO"/>
        </w:rPr>
        <w:t>Bảng 03:</w:t>
      </w:r>
      <w:r w:rsidRPr="00CF31E7">
        <w:rPr>
          <w:szCs w:val="28"/>
          <w:lang w:val="nb-NO"/>
        </w:rPr>
        <w:t xml:space="preserve"> Diện tích đất lâm nghiệp do các Ban quản lý rừng phòng hộ quản lý</w:t>
      </w:r>
    </w:p>
    <w:tbl>
      <w:tblPr>
        <w:tblW w:w="9634" w:type="dxa"/>
        <w:tblLook w:val="04A0" w:firstRow="1" w:lastRow="0" w:firstColumn="1" w:lastColumn="0" w:noHBand="0" w:noVBand="1"/>
      </w:tblPr>
      <w:tblGrid>
        <w:gridCol w:w="559"/>
        <w:gridCol w:w="3479"/>
        <w:gridCol w:w="1418"/>
        <w:gridCol w:w="1476"/>
        <w:gridCol w:w="1418"/>
        <w:gridCol w:w="1476"/>
      </w:tblGrid>
      <w:tr w:rsidR="00B63F35" w:rsidRPr="00CF31E7" w:rsidTr="00D53F80">
        <w:trPr>
          <w:trHeight w:val="300"/>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TT</w:t>
            </w:r>
          </w:p>
        </w:tc>
        <w:tc>
          <w:tcPr>
            <w:tcW w:w="3479"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Tên Ban quản lý</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Đặc dụng</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Phòng hộ</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Sản xuất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Tổng công</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1</w:t>
            </w:r>
          </w:p>
        </w:tc>
        <w:tc>
          <w:tcPr>
            <w:tcW w:w="3479"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BQL rừng phòng hộ Anh Sơn</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8308,7</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211,8</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8</w:t>
            </w:r>
            <w:r w:rsidRPr="00CF31E7">
              <w:rPr>
                <w:rFonts w:eastAsia="Times New Roman"/>
                <w:color w:val="000000"/>
                <w:szCs w:val="28"/>
                <w:lang w:eastAsia="vi-VN"/>
              </w:rPr>
              <w:t>.</w:t>
            </w:r>
            <w:r w:rsidRPr="00CF31E7">
              <w:rPr>
                <w:rFonts w:eastAsia="Times New Roman"/>
                <w:color w:val="000000"/>
                <w:szCs w:val="28"/>
                <w:lang w:val="vi-VN" w:eastAsia="vi-VN"/>
              </w:rPr>
              <w:t>520,5</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2</w:t>
            </w:r>
          </w:p>
        </w:tc>
        <w:tc>
          <w:tcPr>
            <w:tcW w:w="3479"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BQL rừng phòng hộ Con Cuông</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15</w:t>
            </w:r>
            <w:r w:rsidRPr="00CF31E7">
              <w:rPr>
                <w:rFonts w:eastAsia="Times New Roman"/>
                <w:color w:val="000000"/>
                <w:szCs w:val="28"/>
                <w:lang w:eastAsia="vi-VN"/>
              </w:rPr>
              <w:t>.</w:t>
            </w:r>
            <w:r w:rsidRPr="00CF31E7">
              <w:rPr>
                <w:rFonts w:eastAsia="Times New Roman"/>
                <w:color w:val="000000"/>
                <w:szCs w:val="28"/>
                <w:lang w:val="vi-VN" w:eastAsia="vi-VN"/>
              </w:rPr>
              <w:t>952,12</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1</w:t>
            </w:r>
            <w:r w:rsidRPr="00CF31E7">
              <w:rPr>
                <w:rFonts w:eastAsia="Times New Roman"/>
                <w:color w:val="000000"/>
                <w:szCs w:val="28"/>
                <w:lang w:eastAsia="vi-VN"/>
              </w:rPr>
              <w:t>.</w:t>
            </w:r>
            <w:r w:rsidRPr="00CF31E7">
              <w:rPr>
                <w:rFonts w:eastAsia="Times New Roman"/>
                <w:color w:val="000000"/>
                <w:szCs w:val="28"/>
                <w:lang w:val="vi-VN" w:eastAsia="vi-VN"/>
              </w:rPr>
              <w:t>042,3</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16</w:t>
            </w:r>
            <w:r w:rsidRPr="00CF31E7">
              <w:rPr>
                <w:rFonts w:eastAsia="Times New Roman"/>
                <w:color w:val="000000"/>
                <w:szCs w:val="28"/>
                <w:lang w:eastAsia="vi-VN"/>
              </w:rPr>
              <w:t>.</w:t>
            </w:r>
            <w:r w:rsidRPr="00CF31E7">
              <w:rPr>
                <w:rFonts w:eastAsia="Times New Roman"/>
                <w:color w:val="000000"/>
                <w:szCs w:val="28"/>
                <w:lang w:val="vi-VN" w:eastAsia="vi-VN"/>
              </w:rPr>
              <w:t>994,42</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3</w:t>
            </w:r>
          </w:p>
        </w:tc>
        <w:tc>
          <w:tcPr>
            <w:tcW w:w="3479"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BQL rừng phòng hộ Kỳ Sơn</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99</w:t>
            </w:r>
            <w:r w:rsidRPr="00CF31E7">
              <w:rPr>
                <w:rFonts w:eastAsia="Times New Roman"/>
                <w:color w:val="000000"/>
                <w:szCs w:val="28"/>
                <w:lang w:eastAsia="vi-VN"/>
              </w:rPr>
              <w:t>.</w:t>
            </w:r>
            <w:r w:rsidRPr="00CF31E7">
              <w:rPr>
                <w:rFonts w:eastAsia="Times New Roman"/>
                <w:color w:val="000000"/>
                <w:szCs w:val="28"/>
                <w:lang w:val="vi-VN" w:eastAsia="vi-VN"/>
              </w:rPr>
              <w:t>759,49</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62</w:t>
            </w:r>
            <w:r w:rsidRPr="00CF31E7">
              <w:rPr>
                <w:rFonts w:eastAsia="Times New Roman"/>
                <w:color w:val="000000"/>
                <w:szCs w:val="28"/>
                <w:lang w:eastAsia="vi-VN"/>
              </w:rPr>
              <w:t>.</w:t>
            </w:r>
            <w:r w:rsidRPr="00CF31E7">
              <w:rPr>
                <w:rFonts w:eastAsia="Times New Roman"/>
                <w:color w:val="000000"/>
                <w:szCs w:val="28"/>
                <w:lang w:val="vi-VN" w:eastAsia="vi-VN"/>
              </w:rPr>
              <w:t>826,6</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162</w:t>
            </w:r>
            <w:r w:rsidRPr="00CF31E7">
              <w:rPr>
                <w:rFonts w:eastAsia="Times New Roman"/>
                <w:color w:val="000000"/>
                <w:szCs w:val="28"/>
                <w:lang w:eastAsia="vi-VN"/>
              </w:rPr>
              <w:t>.</w:t>
            </w:r>
            <w:r w:rsidRPr="00CF31E7">
              <w:rPr>
                <w:rFonts w:eastAsia="Times New Roman"/>
                <w:color w:val="000000"/>
                <w:szCs w:val="28"/>
                <w:lang w:val="vi-VN" w:eastAsia="vi-VN"/>
              </w:rPr>
              <w:t>586,09</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4</w:t>
            </w:r>
          </w:p>
        </w:tc>
        <w:tc>
          <w:tcPr>
            <w:tcW w:w="3479"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BQL rừng phòng hộ Nghi Lộc</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4</w:t>
            </w:r>
            <w:r w:rsidRPr="00CF31E7">
              <w:rPr>
                <w:rFonts w:eastAsia="Times New Roman"/>
                <w:color w:val="000000"/>
                <w:szCs w:val="28"/>
                <w:lang w:eastAsia="vi-VN"/>
              </w:rPr>
              <w:t>.</w:t>
            </w:r>
            <w:r w:rsidRPr="00CF31E7">
              <w:rPr>
                <w:rFonts w:eastAsia="Times New Roman"/>
                <w:color w:val="000000"/>
                <w:szCs w:val="28"/>
                <w:lang w:val="vi-VN" w:eastAsia="vi-VN"/>
              </w:rPr>
              <w:t>825,6</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455,38</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5</w:t>
            </w:r>
            <w:r w:rsidRPr="00CF31E7">
              <w:rPr>
                <w:rFonts w:eastAsia="Times New Roman"/>
                <w:color w:val="000000"/>
                <w:szCs w:val="28"/>
                <w:lang w:eastAsia="vi-VN"/>
              </w:rPr>
              <w:t>.</w:t>
            </w:r>
            <w:r w:rsidRPr="00CF31E7">
              <w:rPr>
                <w:rFonts w:eastAsia="Times New Roman"/>
                <w:color w:val="000000"/>
                <w:szCs w:val="28"/>
                <w:lang w:val="vi-VN" w:eastAsia="vi-VN"/>
              </w:rPr>
              <w:t>280,98</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5</w:t>
            </w:r>
          </w:p>
        </w:tc>
        <w:tc>
          <w:tcPr>
            <w:tcW w:w="3479"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BQL rừng phòng hộ Quỳ Châu</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17</w:t>
            </w:r>
            <w:r w:rsidRPr="00CF31E7">
              <w:rPr>
                <w:rFonts w:eastAsia="Times New Roman"/>
                <w:color w:val="000000"/>
                <w:szCs w:val="28"/>
                <w:lang w:eastAsia="vi-VN"/>
              </w:rPr>
              <w:t>.</w:t>
            </w:r>
            <w:r w:rsidRPr="00CF31E7">
              <w:rPr>
                <w:rFonts w:eastAsia="Times New Roman"/>
                <w:color w:val="000000"/>
                <w:szCs w:val="28"/>
                <w:lang w:val="vi-VN" w:eastAsia="vi-VN"/>
              </w:rPr>
              <w:t>041,7</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2</w:t>
            </w:r>
            <w:r w:rsidRPr="00CF31E7">
              <w:rPr>
                <w:rFonts w:eastAsia="Times New Roman"/>
                <w:color w:val="000000"/>
                <w:szCs w:val="28"/>
                <w:lang w:eastAsia="vi-VN"/>
              </w:rPr>
              <w:t>.</w:t>
            </w:r>
            <w:r w:rsidRPr="00CF31E7">
              <w:rPr>
                <w:rFonts w:eastAsia="Times New Roman"/>
                <w:color w:val="000000"/>
                <w:szCs w:val="28"/>
                <w:lang w:val="vi-VN" w:eastAsia="vi-VN"/>
              </w:rPr>
              <w:t>945,03</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19</w:t>
            </w:r>
            <w:r w:rsidRPr="00CF31E7">
              <w:rPr>
                <w:rFonts w:eastAsia="Times New Roman"/>
                <w:color w:val="000000"/>
                <w:szCs w:val="28"/>
                <w:lang w:eastAsia="vi-VN"/>
              </w:rPr>
              <w:t>.</w:t>
            </w:r>
            <w:r w:rsidRPr="00CF31E7">
              <w:rPr>
                <w:rFonts w:eastAsia="Times New Roman"/>
                <w:color w:val="000000"/>
                <w:szCs w:val="28"/>
                <w:lang w:val="vi-VN" w:eastAsia="vi-VN"/>
              </w:rPr>
              <w:t>986,73</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6</w:t>
            </w:r>
          </w:p>
        </w:tc>
        <w:tc>
          <w:tcPr>
            <w:tcW w:w="3479"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 xml:space="preserve">BQL rừng phòng hộ Quỳ </w:t>
            </w:r>
            <w:r w:rsidRPr="00CF31E7">
              <w:rPr>
                <w:rFonts w:eastAsia="Times New Roman"/>
                <w:color w:val="000000"/>
                <w:szCs w:val="28"/>
                <w:lang w:val="vi-VN" w:eastAsia="vi-VN"/>
              </w:rPr>
              <w:lastRenderedPageBreak/>
              <w:t>Hợp</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lastRenderedPageBreak/>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6</w:t>
            </w:r>
            <w:r w:rsidRPr="00CF31E7">
              <w:rPr>
                <w:rFonts w:eastAsia="Times New Roman"/>
                <w:color w:val="000000"/>
                <w:szCs w:val="28"/>
                <w:lang w:eastAsia="vi-VN"/>
              </w:rPr>
              <w:t>.</w:t>
            </w:r>
            <w:r w:rsidRPr="00CF31E7">
              <w:rPr>
                <w:rFonts w:eastAsia="Times New Roman"/>
                <w:color w:val="000000"/>
                <w:szCs w:val="28"/>
                <w:lang w:val="vi-VN" w:eastAsia="vi-VN"/>
              </w:rPr>
              <w:t>173,7</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258,6</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6</w:t>
            </w:r>
            <w:r w:rsidRPr="00CF31E7">
              <w:rPr>
                <w:rFonts w:eastAsia="Times New Roman"/>
                <w:color w:val="000000"/>
                <w:szCs w:val="28"/>
                <w:lang w:eastAsia="vi-VN"/>
              </w:rPr>
              <w:t>.</w:t>
            </w:r>
            <w:r w:rsidRPr="00CF31E7">
              <w:rPr>
                <w:rFonts w:eastAsia="Times New Roman"/>
                <w:color w:val="000000"/>
                <w:szCs w:val="28"/>
                <w:lang w:val="vi-VN" w:eastAsia="vi-VN"/>
              </w:rPr>
              <w:t>432,3</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lastRenderedPageBreak/>
              <w:t>7</w:t>
            </w:r>
          </w:p>
        </w:tc>
        <w:tc>
          <w:tcPr>
            <w:tcW w:w="3479"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BQL rừng phòng hộ Quỳnh Lưu</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3</w:t>
            </w:r>
            <w:r w:rsidRPr="00CF31E7">
              <w:rPr>
                <w:rFonts w:eastAsia="Times New Roman"/>
                <w:color w:val="000000"/>
                <w:szCs w:val="28"/>
                <w:lang w:eastAsia="vi-VN"/>
              </w:rPr>
              <w:t>.</w:t>
            </w:r>
            <w:r w:rsidRPr="00CF31E7">
              <w:rPr>
                <w:rFonts w:eastAsia="Times New Roman"/>
                <w:color w:val="000000"/>
                <w:szCs w:val="28"/>
                <w:lang w:val="vi-VN" w:eastAsia="vi-VN"/>
              </w:rPr>
              <w:t>949,8</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250,6</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4</w:t>
            </w:r>
            <w:r w:rsidRPr="00CF31E7">
              <w:rPr>
                <w:rFonts w:eastAsia="Times New Roman"/>
                <w:color w:val="000000"/>
                <w:szCs w:val="28"/>
                <w:lang w:eastAsia="vi-VN"/>
              </w:rPr>
              <w:t>.</w:t>
            </w:r>
            <w:r w:rsidRPr="00CF31E7">
              <w:rPr>
                <w:rFonts w:eastAsia="Times New Roman"/>
                <w:color w:val="000000"/>
                <w:szCs w:val="28"/>
                <w:lang w:val="vi-VN" w:eastAsia="vi-VN"/>
              </w:rPr>
              <w:t>200,4</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8</w:t>
            </w:r>
          </w:p>
        </w:tc>
        <w:tc>
          <w:tcPr>
            <w:tcW w:w="3479"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BQL rừng phòng hộ Tân Kỳ</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5</w:t>
            </w:r>
            <w:r w:rsidRPr="00CF31E7">
              <w:rPr>
                <w:rFonts w:eastAsia="Times New Roman"/>
                <w:color w:val="000000"/>
                <w:szCs w:val="28"/>
                <w:lang w:eastAsia="vi-VN"/>
              </w:rPr>
              <w:t>.</w:t>
            </w:r>
            <w:r w:rsidRPr="00CF31E7">
              <w:rPr>
                <w:rFonts w:eastAsia="Times New Roman"/>
                <w:color w:val="000000"/>
                <w:szCs w:val="28"/>
                <w:lang w:val="vi-VN" w:eastAsia="vi-VN"/>
              </w:rPr>
              <w:t>314,3</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2</w:t>
            </w:r>
            <w:r w:rsidRPr="00CF31E7">
              <w:rPr>
                <w:rFonts w:eastAsia="Times New Roman"/>
                <w:color w:val="000000"/>
                <w:szCs w:val="28"/>
                <w:lang w:eastAsia="vi-VN"/>
              </w:rPr>
              <w:t>.</w:t>
            </w:r>
            <w:r w:rsidRPr="00CF31E7">
              <w:rPr>
                <w:rFonts w:eastAsia="Times New Roman"/>
                <w:color w:val="000000"/>
                <w:szCs w:val="28"/>
                <w:lang w:val="vi-VN" w:eastAsia="vi-VN"/>
              </w:rPr>
              <w:t>647,33</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7</w:t>
            </w:r>
            <w:r w:rsidRPr="00CF31E7">
              <w:rPr>
                <w:rFonts w:eastAsia="Times New Roman"/>
                <w:color w:val="000000"/>
                <w:szCs w:val="28"/>
                <w:lang w:eastAsia="vi-VN"/>
              </w:rPr>
              <w:t>.</w:t>
            </w:r>
            <w:r w:rsidRPr="00CF31E7">
              <w:rPr>
                <w:rFonts w:eastAsia="Times New Roman"/>
                <w:color w:val="000000"/>
                <w:szCs w:val="28"/>
                <w:lang w:val="vi-VN" w:eastAsia="vi-VN"/>
              </w:rPr>
              <w:t>961,63</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9</w:t>
            </w:r>
          </w:p>
        </w:tc>
        <w:tc>
          <w:tcPr>
            <w:tcW w:w="3479"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BQL rừng phòng hộ Tương Dương</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89</w:t>
            </w:r>
            <w:r w:rsidRPr="00CF31E7">
              <w:rPr>
                <w:rFonts w:eastAsia="Times New Roman"/>
                <w:color w:val="000000"/>
                <w:szCs w:val="28"/>
                <w:lang w:eastAsia="vi-VN"/>
              </w:rPr>
              <w:t>.</w:t>
            </w:r>
            <w:r w:rsidRPr="00CF31E7">
              <w:rPr>
                <w:rFonts w:eastAsia="Times New Roman"/>
                <w:color w:val="000000"/>
                <w:szCs w:val="28"/>
                <w:lang w:val="vi-VN" w:eastAsia="vi-VN"/>
              </w:rPr>
              <w:t>610,9</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95,62</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89</w:t>
            </w:r>
            <w:r w:rsidRPr="00CF31E7">
              <w:rPr>
                <w:rFonts w:eastAsia="Times New Roman"/>
                <w:color w:val="000000"/>
                <w:szCs w:val="28"/>
                <w:lang w:eastAsia="vi-VN"/>
              </w:rPr>
              <w:t>.</w:t>
            </w:r>
            <w:r w:rsidRPr="00CF31E7">
              <w:rPr>
                <w:rFonts w:eastAsia="Times New Roman"/>
                <w:color w:val="000000"/>
                <w:szCs w:val="28"/>
                <w:lang w:val="vi-VN" w:eastAsia="vi-VN"/>
              </w:rPr>
              <w:t>706,52</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10</w:t>
            </w:r>
          </w:p>
        </w:tc>
        <w:tc>
          <w:tcPr>
            <w:tcW w:w="3479"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BQL rừng phòng hộ Thanh Chương</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8</w:t>
            </w:r>
            <w:r w:rsidRPr="00CF31E7">
              <w:rPr>
                <w:rFonts w:eastAsia="Times New Roman"/>
                <w:color w:val="000000"/>
                <w:szCs w:val="28"/>
                <w:lang w:eastAsia="vi-VN"/>
              </w:rPr>
              <w:t>.</w:t>
            </w:r>
            <w:r w:rsidRPr="00CF31E7">
              <w:rPr>
                <w:rFonts w:eastAsia="Times New Roman"/>
                <w:color w:val="000000"/>
                <w:szCs w:val="28"/>
                <w:lang w:val="vi-VN" w:eastAsia="vi-VN"/>
              </w:rPr>
              <w:t>826,75</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9</w:t>
            </w:r>
            <w:r w:rsidRPr="00CF31E7">
              <w:rPr>
                <w:rFonts w:eastAsia="Times New Roman"/>
                <w:color w:val="000000"/>
                <w:szCs w:val="28"/>
                <w:lang w:eastAsia="vi-VN"/>
              </w:rPr>
              <w:t>.</w:t>
            </w:r>
            <w:r w:rsidRPr="00CF31E7">
              <w:rPr>
                <w:rFonts w:eastAsia="Times New Roman"/>
                <w:color w:val="000000"/>
                <w:szCs w:val="28"/>
                <w:lang w:val="vi-VN" w:eastAsia="vi-VN"/>
              </w:rPr>
              <w:t>033,05</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17</w:t>
            </w:r>
            <w:r w:rsidRPr="00CF31E7">
              <w:rPr>
                <w:rFonts w:eastAsia="Times New Roman"/>
                <w:color w:val="000000"/>
                <w:szCs w:val="28"/>
                <w:lang w:eastAsia="vi-VN"/>
              </w:rPr>
              <w:t>.</w:t>
            </w:r>
            <w:r w:rsidRPr="00CF31E7">
              <w:rPr>
                <w:rFonts w:eastAsia="Times New Roman"/>
                <w:color w:val="000000"/>
                <w:szCs w:val="28"/>
                <w:lang w:val="vi-VN" w:eastAsia="vi-VN"/>
              </w:rPr>
              <w:t>859,8</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color w:val="000000"/>
                <w:szCs w:val="28"/>
                <w:lang w:val="vi-VN" w:eastAsia="vi-VN"/>
              </w:rPr>
            </w:pPr>
            <w:r w:rsidRPr="00CF31E7">
              <w:rPr>
                <w:rFonts w:eastAsia="Times New Roman"/>
                <w:color w:val="000000"/>
                <w:szCs w:val="28"/>
                <w:lang w:val="vi-VN" w:eastAsia="vi-VN"/>
              </w:rPr>
              <w:t>11</w:t>
            </w:r>
          </w:p>
        </w:tc>
        <w:tc>
          <w:tcPr>
            <w:tcW w:w="3479"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BQL rừng phòng hộ Yên Thành</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1</w:t>
            </w:r>
            <w:r w:rsidRPr="00CF31E7">
              <w:rPr>
                <w:rFonts w:eastAsia="Times New Roman"/>
                <w:color w:val="000000"/>
                <w:szCs w:val="28"/>
                <w:lang w:eastAsia="vi-VN"/>
              </w:rPr>
              <w:t>..</w:t>
            </w:r>
            <w:r w:rsidRPr="00CF31E7">
              <w:rPr>
                <w:rFonts w:eastAsia="Times New Roman"/>
                <w:color w:val="000000"/>
                <w:szCs w:val="28"/>
                <w:lang w:val="vi-VN" w:eastAsia="vi-VN"/>
              </w:rPr>
              <w:t>019,8</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5</w:t>
            </w:r>
            <w:r w:rsidRPr="00CF31E7">
              <w:rPr>
                <w:rFonts w:eastAsia="Times New Roman"/>
                <w:color w:val="000000"/>
                <w:szCs w:val="28"/>
                <w:lang w:eastAsia="vi-VN"/>
              </w:rPr>
              <w:t>.</w:t>
            </w:r>
            <w:r w:rsidRPr="00CF31E7">
              <w:rPr>
                <w:rFonts w:eastAsia="Times New Roman"/>
                <w:color w:val="000000"/>
                <w:szCs w:val="28"/>
                <w:lang w:val="vi-VN" w:eastAsia="vi-VN"/>
              </w:rPr>
              <w:t>029,8</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color w:val="000000"/>
                <w:szCs w:val="28"/>
                <w:lang w:val="vi-VN" w:eastAsia="vi-VN"/>
              </w:rPr>
            </w:pPr>
            <w:r w:rsidRPr="00CF31E7">
              <w:rPr>
                <w:rFonts w:eastAsia="Times New Roman"/>
                <w:color w:val="000000"/>
                <w:szCs w:val="28"/>
                <w:lang w:val="vi-VN" w:eastAsia="vi-VN"/>
              </w:rPr>
              <w:t> </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color w:val="000000"/>
                <w:szCs w:val="28"/>
                <w:lang w:val="vi-VN" w:eastAsia="vi-VN"/>
              </w:rPr>
            </w:pPr>
            <w:r w:rsidRPr="00CF31E7">
              <w:rPr>
                <w:rFonts w:eastAsia="Times New Roman"/>
                <w:color w:val="000000"/>
                <w:szCs w:val="28"/>
                <w:lang w:val="vi-VN" w:eastAsia="vi-VN"/>
              </w:rPr>
              <w:t>6</w:t>
            </w:r>
            <w:r w:rsidRPr="00CF31E7">
              <w:rPr>
                <w:rFonts w:eastAsia="Times New Roman"/>
                <w:color w:val="000000"/>
                <w:szCs w:val="28"/>
                <w:lang w:eastAsia="vi-VN"/>
              </w:rPr>
              <w:t>.</w:t>
            </w:r>
            <w:r w:rsidRPr="00CF31E7">
              <w:rPr>
                <w:rFonts w:eastAsia="Times New Roman"/>
                <w:color w:val="000000"/>
                <w:szCs w:val="28"/>
                <w:lang w:val="vi-VN" w:eastAsia="vi-VN"/>
              </w:rPr>
              <w:t>049,6</w:t>
            </w:r>
          </w:p>
        </w:tc>
      </w:tr>
      <w:tr w:rsidR="00B63F35" w:rsidRPr="00CF31E7" w:rsidTr="00D53F80">
        <w:trPr>
          <w:trHeight w:val="285"/>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center"/>
              <w:rPr>
                <w:rFonts w:eastAsia="Times New Roman"/>
                <w:b/>
                <w:bCs/>
                <w:color w:val="000000"/>
                <w:szCs w:val="28"/>
                <w:lang w:val="vi-VN" w:eastAsia="vi-VN"/>
              </w:rPr>
            </w:pPr>
            <w:r w:rsidRPr="00CF31E7">
              <w:rPr>
                <w:rFonts w:eastAsia="Times New Roman"/>
                <w:b/>
                <w:bCs/>
                <w:color w:val="000000"/>
                <w:szCs w:val="28"/>
                <w:lang w:val="vi-VN" w:eastAsia="vi-VN"/>
              </w:rPr>
              <w:t> </w:t>
            </w:r>
          </w:p>
        </w:tc>
        <w:tc>
          <w:tcPr>
            <w:tcW w:w="3479"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rPr>
                <w:rFonts w:eastAsia="Times New Roman"/>
                <w:b/>
                <w:bCs/>
                <w:color w:val="000000"/>
                <w:szCs w:val="28"/>
                <w:lang w:val="vi-VN" w:eastAsia="vi-VN"/>
              </w:rPr>
            </w:pPr>
            <w:r w:rsidRPr="00CF31E7">
              <w:rPr>
                <w:rFonts w:eastAsia="Times New Roman"/>
                <w:b/>
                <w:bCs/>
                <w:color w:val="000000"/>
                <w:szCs w:val="28"/>
                <w:lang w:val="vi-VN" w:eastAsia="vi-VN"/>
              </w:rPr>
              <w:t>Tổng cộng</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b/>
                <w:bCs/>
                <w:color w:val="000000"/>
                <w:szCs w:val="28"/>
                <w:lang w:val="vi-VN" w:eastAsia="vi-VN"/>
              </w:rPr>
            </w:pPr>
            <w:r w:rsidRPr="00CF31E7">
              <w:rPr>
                <w:rFonts w:eastAsia="Times New Roman"/>
                <w:b/>
                <w:bCs/>
                <w:color w:val="000000"/>
                <w:szCs w:val="28"/>
                <w:lang w:val="vi-VN" w:eastAsia="vi-VN"/>
              </w:rPr>
              <w:t>1.019,80</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b/>
                <w:bCs/>
                <w:color w:val="000000"/>
                <w:szCs w:val="28"/>
                <w:lang w:val="vi-VN" w:eastAsia="vi-VN"/>
              </w:rPr>
            </w:pPr>
            <w:r w:rsidRPr="00CF31E7">
              <w:rPr>
                <w:rFonts w:eastAsia="Times New Roman"/>
                <w:b/>
                <w:bCs/>
                <w:color w:val="000000"/>
                <w:szCs w:val="28"/>
                <w:lang w:val="vi-VN" w:eastAsia="vi-VN"/>
              </w:rPr>
              <w:t>264.792,86</w:t>
            </w:r>
          </w:p>
        </w:tc>
        <w:tc>
          <w:tcPr>
            <w:tcW w:w="141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b/>
                <w:bCs/>
                <w:color w:val="000000"/>
                <w:szCs w:val="28"/>
                <w:lang w:val="vi-VN" w:eastAsia="vi-VN"/>
              </w:rPr>
            </w:pPr>
            <w:r w:rsidRPr="00CF31E7">
              <w:rPr>
                <w:rFonts w:eastAsia="Times New Roman"/>
                <w:b/>
                <w:bCs/>
                <w:color w:val="000000"/>
                <w:szCs w:val="28"/>
                <w:lang w:val="vi-VN" w:eastAsia="vi-VN"/>
              </w:rPr>
              <w:t>79.766,31</w:t>
            </w:r>
          </w:p>
        </w:tc>
        <w:tc>
          <w:tcPr>
            <w:tcW w:w="1417"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29"/>
              <w:jc w:val="right"/>
              <w:rPr>
                <w:rFonts w:eastAsia="Times New Roman"/>
                <w:b/>
                <w:bCs/>
                <w:color w:val="000000"/>
                <w:szCs w:val="28"/>
                <w:lang w:val="vi-VN" w:eastAsia="vi-VN"/>
              </w:rPr>
            </w:pPr>
            <w:r w:rsidRPr="00CF31E7">
              <w:rPr>
                <w:rFonts w:eastAsia="Times New Roman"/>
                <w:b/>
                <w:bCs/>
                <w:color w:val="000000"/>
                <w:szCs w:val="28"/>
                <w:lang w:val="vi-VN" w:eastAsia="vi-VN"/>
              </w:rPr>
              <w:t>345.578,97</w:t>
            </w:r>
          </w:p>
        </w:tc>
      </w:tr>
    </w:tbl>
    <w:p w:rsidR="00B63F35" w:rsidRPr="00CF31E7" w:rsidRDefault="00B63F35" w:rsidP="00B63F35">
      <w:pPr>
        <w:spacing w:after="0"/>
        <w:ind w:firstLine="567"/>
        <w:jc w:val="both"/>
        <w:rPr>
          <w:i/>
          <w:spacing w:val="-8"/>
          <w:szCs w:val="28"/>
          <w:lang w:val="nb-NO"/>
        </w:rPr>
      </w:pPr>
      <w:r w:rsidRPr="00CF31E7">
        <w:rPr>
          <w:i/>
          <w:spacing w:val="-8"/>
          <w:szCs w:val="28"/>
          <w:lang w:val="nb-NO"/>
        </w:rPr>
        <w:t>Nguồn: Kết quả đánh giá tình hình quản lý sử dụng đất lâm nghiệp trên địa bàn tỉnh Nghệ An năm 2014</w:t>
      </w:r>
    </w:p>
    <w:p w:rsidR="00B63F35" w:rsidRPr="00CF31E7" w:rsidRDefault="00B63F35" w:rsidP="00B63F35">
      <w:pPr>
        <w:pStyle w:val="Heading5"/>
        <w:spacing w:before="0"/>
        <w:ind w:firstLine="567"/>
        <w:rPr>
          <w:rFonts w:ascii="Times New Roman" w:hAnsi="Times New Roman" w:cs="Times New Roman"/>
          <w:szCs w:val="28"/>
          <w:lang w:val="nb-NO"/>
        </w:rPr>
      </w:pPr>
      <w:bookmarkStart w:id="31" w:name="_Toc436176964"/>
      <w:r w:rsidRPr="00CF31E7">
        <w:rPr>
          <w:rFonts w:ascii="Times New Roman" w:hAnsi="Times New Roman" w:cs="Times New Roman"/>
          <w:szCs w:val="28"/>
          <w:lang w:val="nb-NO"/>
        </w:rPr>
        <w:t>2.2.3. Tổng đội TNXP-XDKT</w:t>
      </w:r>
      <w:bookmarkEnd w:id="31"/>
    </w:p>
    <w:p w:rsidR="00B63F35" w:rsidRPr="00CF31E7" w:rsidRDefault="00B63F35" w:rsidP="00B63F35">
      <w:pPr>
        <w:spacing w:after="0"/>
        <w:ind w:firstLine="567"/>
        <w:jc w:val="both"/>
        <w:rPr>
          <w:szCs w:val="28"/>
          <w:lang w:val="nb-NO"/>
        </w:rPr>
      </w:pPr>
      <w:r w:rsidRPr="00CF31E7">
        <w:rPr>
          <w:szCs w:val="28"/>
          <w:lang w:val="nb-NO"/>
        </w:rPr>
        <w:t>Toàn tỉnh hiện có 6 Tổng đội Thanh niên Xung phong - Xây dựng kinh tế là các tổ chức thuộc nhà nước hoạt động theo loài hình đơn vị sự nghiệp, chủ yếu đóng quân ở các khu vực biên giới, vùng sâu, vùng xa nhằm mục đích khai hoang phục hoá, thúc đây phát triển kinh tế vùng khó khăn, bảo vệ biên giới...</w:t>
      </w:r>
    </w:p>
    <w:p w:rsidR="00B63F35" w:rsidRPr="00CF31E7" w:rsidRDefault="00B63F35" w:rsidP="00B63F35">
      <w:pPr>
        <w:spacing w:after="0"/>
        <w:ind w:firstLine="567"/>
        <w:jc w:val="both"/>
        <w:rPr>
          <w:szCs w:val="28"/>
          <w:lang w:val="nb-NO"/>
        </w:rPr>
      </w:pPr>
      <w:r w:rsidRPr="00CF31E7">
        <w:rPr>
          <w:b/>
          <w:szCs w:val="28"/>
          <w:lang w:val="nb-NO"/>
        </w:rPr>
        <w:t>Bảng 04:</w:t>
      </w:r>
      <w:r w:rsidRPr="00CF31E7">
        <w:rPr>
          <w:szCs w:val="28"/>
          <w:lang w:val="nb-NO"/>
        </w:rPr>
        <w:t xml:space="preserve"> Diện tích đất lâm nghiệp do các Tổng đội TNXP-XDKT quản lý</w:t>
      </w:r>
    </w:p>
    <w:p w:rsidR="00B63F35" w:rsidRPr="00CF31E7" w:rsidRDefault="00B63F35" w:rsidP="00B63F35">
      <w:pPr>
        <w:spacing w:after="0"/>
        <w:ind w:firstLine="567"/>
        <w:jc w:val="both"/>
        <w:rPr>
          <w:szCs w:val="28"/>
          <w:lang w:val="nb-NO"/>
        </w:rPr>
      </w:pPr>
    </w:p>
    <w:tbl>
      <w:tblPr>
        <w:tblW w:w="9493" w:type="dxa"/>
        <w:tblLook w:val="04A0" w:firstRow="1" w:lastRow="0" w:firstColumn="1" w:lastColumn="0" w:noHBand="0" w:noVBand="1"/>
      </w:tblPr>
      <w:tblGrid>
        <w:gridCol w:w="559"/>
        <w:gridCol w:w="4120"/>
        <w:gridCol w:w="1600"/>
        <w:gridCol w:w="1728"/>
        <w:gridCol w:w="1560"/>
      </w:tblGrid>
      <w:tr w:rsidR="00B63F35" w:rsidRPr="00CF31E7" w:rsidTr="00D53F80">
        <w:trPr>
          <w:trHeight w:val="300"/>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TT</w:t>
            </w:r>
          </w:p>
        </w:tc>
        <w:tc>
          <w:tcPr>
            <w:tcW w:w="4120"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Tên Tổng đội</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Phòng hộ</w:t>
            </w:r>
          </w:p>
        </w:tc>
        <w:tc>
          <w:tcPr>
            <w:tcW w:w="1728"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Sản xuất</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Tổng cộng</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1</w:t>
            </w:r>
          </w:p>
        </w:tc>
        <w:tc>
          <w:tcPr>
            <w:tcW w:w="412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Tổng đội TNXP1-XDKT</w:t>
            </w:r>
          </w:p>
        </w:tc>
        <w:tc>
          <w:tcPr>
            <w:tcW w:w="160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 </w:t>
            </w:r>
          </w:p>
        </w:tc>
        <w:tc>
          <w:tcPr>
            <w:tcW w:w="172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210,10</w:t>
            </w:r>
          </w:p>
        </w:tc>
        <w:tc>
          <w:tcPr>
            <w:tcW w:w="156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210,10</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2</w:t>
            </w:r>
          </w:p>
        </w:tc>
        <w:tc>
          <w:tcPr>
            <w:tcW w:w="412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 xml:space="preserve">Tổng đội TNXP2-XDKT </w:t>
            </w:r>
          </w:p>
        </w:tc>
        <w:tc>
          <w:tcPr>
            <w:tcW w:w="160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7.456,20</w:t>
            </w:r>
          </w:p>
        </w:tc>
        <w:tc>
          <w:tcPr>
            <w:tcW w:w="172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6.863,50</w:t>
            </w:r>
          </w:p>
        </w:tc>
        <w:tc>
          <w:tcPr>
            <w:tcW w:w="156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14.319,70</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3</w:t>
            </w:r>
          </w:p>
        </w:tc>
        <w:tc>
          <w:tcPr>
            <w:tcW w:w="412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Tổng đội TNXP3 - XDKT</w:t>
            </w:r>
          </w:p>
        </w:tc>
        <w:tc>
          <w:tcPr>
            <w:tcW w:w="160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3.110,20</w:t>
            </w:r>
          </w:p>
        </w:tc>
        <w:tc>
          <w:tcPr>
            <w:tcW w:w="172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2.518,70</w:t>
            </w:r>
          </w:p>
        </w:tc>
        <w:tc>
          <w:tcPr>
            <w:tcW w:w="156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5.628,90</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4</w:t>
            </w:r>
          </w:p>
        </w:tc>
        <w:tc>
          <w:tcPr>
            <w:tcW w:w="412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Tổng đội TNXP5-XDKT</w:t>
            </w:r>
          </w:p>
        </w:tc>
        <w:tc>
          <w:tcPr>
            <w:tcW w:w="1600" w:type="dxa"/>
            <w:tcBorders>
              <w:top w:val="nil"/>
              <w:left w:val="nil"/>
              <w:bottom w:val="single" w:sz="4" w:space="0" w:color="auto"/>
              <w:right w:val="single" w:sz="4" w:space="0" w:color="auto"/>
            </w:tcBorders>
            <w:shd w:val="clear" w:color="auto" w:fill="auto"/>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3.502,75</w:t>
            </w:r>
          </w:p>
        </w:tc>
        <w:tc>
          <w:tcPr>
            <w:tcW w:w="1728" w:type="dxa"/>
            <w:tcBorders>
              <w:top w:val="nil"/>
              <w:left w:val="nil"/>
              <w:bottom w:val="single" w:sz="4" w:space="0" w:color="auto"/>
              <w:right w:val="single" w:sz="4" w:space="0" w:color="auto"/>
            </w:tcBorders>
            <w:shd w:val="clear" w:color="auto" w:fill="auto"/>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1.553,10</w:t>
            </w:r>
          </w:p>
        </w:tc>
        <w:tc>
          <w:tcPr>
            <w:tcW w:w="156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5.055,85</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5</w:t>
            </w:r>
          </w:p>
        </w:tc>
        <w:tc>
          <w:tcPr>
            <w:tcW w:w="412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Tổng đội TNXP8-XDKT</w:t>
            </w:r>
          </w:p>
        </w:tc>
        <w:tc>
          <w:tcPr>
            <w:tcW w:w="160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4.051,30</w:t>
            </w:r>
          </w:p>
        </w:tc>
        <w:tc>
          <w:tcPr>
            <w:tcW w:w="172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2.210,10</w:t>
            </w:r>
          </w:p>
        </w:tc>
        <w:tc>
          <w:tcPr>
            <w:tcW w:w="156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6.261,40</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6</w:t>
            </w:r>
          </w:p>
        </w:tc>
        <w:tc>
          <w:tcPr>
            <w:tcW w:w="412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Tổng đội 10  TNXP-XDKT</w:t>
            </w:r>
          </w:p>
        </w:tc>
        <w:tc>
          <w:tcPr>
            <w:tcW w:w="160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2.184,20</w:t>
            </w:r>
          </w:p>
        </w:tc>
        <w:tc>
          <w:tcPr>
            <w:tcW w:w="172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2.371,08</w:t>
            </w:r>
          </w:p>
        </w:tc>
        <w:tc>
          <w:tcPr>
            <w:tcW w:w="156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4.555,28</w:t>
            </w:r>
          </w:p>
        </w:tc>
      </w:tr>
      <w:tr w:rsidR="00B63F35" w:rsidRPr="00CF31E7" w:rsidTr="00D53F80">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7</w:t>
            </w:r>
          </w:p>
        </w:tc>
        <w:tc>
          <w:tcPr>
            <w:tcW w:w="412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Tổng đội TNXP Quỳnh Lưu</w:t>
            </w:r>
          </w:p>
        </w:tc>
        <w:tc>
          <w:tcPr>
            <w:tcW w:w="160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 </w:t>
            </w:r>
          </w:p>
        </w:tc>
        <w:tc>
          <w:tcPr>
            <w:tcW w:w="172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179,80</w:t>
            </w:r>
          </w:p>
        </w:tc>
        <w:tc>
          <w:tcPr>
            <w:tcW w:w="156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179,80</w:t>
            </w:r>
          </w:p>
        </w:tc>
      </w:tr>
      <w:tr w:rsidR="00B63F35" w:rsidRPr="00CF31E7" w:rsidTr="00D53F80">
        <w:trPr>
          <w:trHeight w:val="285"/>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center"/>
              <w:rPr>
                <w:rFonts w:eastAsia="Times New Roman"/>
                <w:b/>
                <w:bCs/>
                <w:color w:val="000000"/>
                <w:szCs w:val="28"/>
                <w:lang w:val="vi-VN" w:eastAsia="vi-VN"/>
              </w:rPr>
            </w:pPr>
            <w:r w:rsidRPr="00CF31E7">
              <w:rPr>
                <w:rFonts w:eastAsia="Times New Roman"/>
                <w:b/>
                <w:bCs/>
                <w:color w:val="000000"/>
                <w:szCs w:val="28"/>
                <w:lang w:val="vi-VN" w:eastAsia="vi-VN"/>
              </w:rPr>
              <w:t> </w:t>
            </w:r>
          </w:p>
        </w:tc>
        <w:tc>
          <w:tcPr>
            <w:tcW w:w="412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rPr>
                <w:rFonts w:eastAsia="Times New Roman"/>
                <w:b/>
                <w:bCs/>
                <w:color w:val="000000"/>
                <w:szCs w:val="28"/>
                <w:lang w:val="vi-VN" w:eastAsia="vi-VN"/>
              </w:rPr>
            </w:pPr>
            <w:r w:rsidRPr="00CF31E7">
              <w:rPr>
                <w:rFonts w:eastAsia="Times New Roman"/>
                <w:b/>
                <w:bCs/>
                <w:color w:val="000000"/>
                <w:szCs w:val="28"/>
                <w:lang w:val="vi-VN" w:eastAsia="vi-VN"/>
              </w:rPr>
              <w:t>Tổng cộng</w:t>
            </w:r>
          </w:p>
        </w:tc>
        <w:tc>
          <w:tcPr>
            <w:tcW w:w="160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20.304,65</w:t>
            </w:r>
          </w:p>
        </w:tc>
        <w:tc>
          <w:tcPr>
            <w:tcW w:w="1728"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15.696,28</w:t>
            </w:r>
          </w:p>
        </w:tc>
        <w:tc>
          <w:tcPr>
            <w:tcW w:w="1560" w:type="dxa"/>
            <w:tcBorders>
              <w:top w:val="nil"/>
              <w:left w:val="nil"/>
              <w:bottom w:val="single" w:sz="4" w:space="0" w:color="auto"/>
              <w:right w:val="single" w:sz="4" w:space="0" w:color="auto"/>
            </w:tcBorders>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36.000,93</w:t>
            </w:r>
          </w:p>
        </w:tc>
      </w:tr>
    </w:tbl>
    <w:p w:rsidR="00B63F35" w:rsidRPr="00CF31E7" w:rsidRDefault="00B63F35" w:rsidP="00B63F35">
      <w:pPr>
        <w:spacing w:after="0"/>
        <w:ind w:firstLine="567"/>
        <w:jc w:val="both"/>
        <w:rPr>
          <w:i/>
          <w:spacing w:val="-8"/>
          <w:szCs w:val="28"/>
          <w:lang w:val="nb-NO"/>
        </w:rPr>
      </w:pPr>
      <w:r w:rsidRPr="00CF31E7">
        <w:rPr>
          <w:i/>
          <w:spacing w:val="-8"/>
          <w:szCs w:val="28"/>
          <w:lang w:val="nb-NO"/>
        </w:rPr>
        <w:t>Nguồn: Kết quả đánh giá tình hình quản lý sử dụng đất lâm nghiệp trên địa bàn tỉnh Nghệ An năm 2014</w:t>
      </w:r>
    </w:p>
    <w:p w:rsidR="00B63F35" w:rsidRPr="00CF31E7" w:rsidRDefault="00B63F35" w:rsidP="00B63F35">
      <w:pPr>
        <w:pStyle w:val="Heading5"/>
        <w:spacing w:before="0"/>
        <w:ind w:firstLine="567"/>
        <w:rPr>
          <w:rFonts w:ascii="Times New Roman" w:hAnsi="Times New Roman" w:cs="Times New Roman"/>
          <w:szCs w:val="28"/>
          <w:lang w:val="nb-NO"/>
        </w:rPr>
      </w:pPr>
      <w:bookmarkStart w:id="32" w:name="_Toc436176965"/>
      <w:r w:rsidRPr="00CF31E7">
        <w:rPr>
          <w:rFonts w:ascii="Times New Roman" w:hAnsi="Times New Roman" w:cs="Times New Roman"/>
          <w:szCs w:val="28"/>
          <w:lang w:val="nb-NO"/>
        </w:rPr>
        <w:t>2.2.4. Các đơn vị lực lượng vũ trang, UBND xã và tổ chức nhà nước khác</w:t>
      </w:r>
      <w:bookmarkEnd w:id="32"/>
    </w:p>
    <w:p w:rsidR="00B63F35" w:rsidRPr="00CF31E7" w:rsidRDefault="00B63F35" w:rsidP="00B63F35">
      <w:pPr>
        <w:spacing w:after="0"/>
        <w:ind w:firstLine="567"/>
        <w:jc w:val="both"/>
        <w:rPr>
          <w:szCs w:val="28"/>
          <w:lang w:val="nb-NO"/>
        </w:rPr>
      </w:pPr>
      <w:r w:rsidRPr="00CF31E7">
        <w:rPr>
          <w:szCs w:val="28"/>
          <w:lang w:val="nb-NO"/>
        </w:rPr>
        <w:t>Diện tích rừng và đất lâm nghiệp trên địa bàn tỉnh được giao cho các đơn vị lực lượng vũ trang cư trú đóng quân trên địa bàn như BCH quân sự huyện, các đoàn kinh tế quốc phòng, các trại giam thuộc Bộ Công an...</w:t>
      </w:r>
    </w:p>
    <w:p w:rsidR="00B63F35" w:rsidRPr="00CF31E7" w:rsidRDefault="00B63F35" w:rsidP="00B63F35">
      <w:pPr>
        <w:spacing w:after="0"/>
        <w:ind w:firstLine="567"/>
        <w:jc w:val="both"/>
        <w:rPr>
          <w:szCs w:val="28"/>
          <w:lang w:val="nb-NO"/>
        </w:rPr>
      </w:pPr>
      <w:r w:rsidRPr="00CF31E7">
        <w:rPr>
          <w:szCs w:val="28"/>
          <w:lang w:val="nb-NO"/>
        </w:rPr>
        <w:t>Ngoài ra, trên địa bàn tỉnh một phần diện tích đất lâm nghiệp hiện đang giao cho UBND cấp xã và một số tổ chức nhà nước như Hạt Kiểm lâm, các Nông trường có sử dụng đất lâm nghiệp... trực tiếp quản lý</w:t>
      </w:r>
    </w:p>
    <w:p w:rsidR="00B63F35" w:rsidRPr="00CF31E7" w:rsidRDefault="00B63F35" w:rsidP="00B63F35">
      <w:pPr>
        <w:spacing w:after="0"/>
        <w:ind w:firstLine="567"/>
        <w:jc w:val="both"/>
        <w:rPr>
          <w:szCs w:val="28"/>
          <w:lang w:val="nb-NO"/>
        </w:rPr>
      </w:pPr>
      <w:r w:rsidRPr="00CF31E7">
        <w:rPr>
          <w:b/>
          <w:szCs w:val="28"/>
          <w:lang w:val="nb-NO"/>
        </w:rPr>
        <w:t>Bảng 05:</w:t>
      </w:r>
      <w:r w:rsidRPr="00CF31E7">
        <w:rPr>
          <w:szCs w:val="28"/>
          <w:lang w:val="nb-NO"/>
        </w:rPr>
        <w:t xml:space="preserve"> Diện tích đất lâm nghiệp do các đơn vị LLVT, UBND xã, tổ chức khác</w:t>
      </w:r>
    </w:p>
    <w:p w:rsidR="00B63F35" w:rsidRPr="00CF31E7" w:rsidRDefault="00B63F35" w:rsidP="00B63F35">
      <w:pPr>
        <w:spacing w:after="0"/>
        <w:ind w:firstLine="567"/>
        <w:jc w:val="both"/>
        <w:rPr>
          <w:szCs w:val="28"/>
          <w:lang w:val="nb-NO"/>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345"/>
        <w:gridCol w:w="1701"/>
        <w:gridCol w:w="1560"/>
        <w:gridCol w:w="1842"/>
        <w:gridCol w:w="1701"/>
      </w:tblGrid>
      <w:tr w:rsidR="00B63F35" w:rsidRPr="00CF31E7" w:rsidTr="00D53F80">
        <w:trPr>
          <w:trHeight w:val="300"/>
        </w:trPr>
        <w:tc>
          <w:tcPr>
            <w:tcW w:w="485"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TT</w:t>
            </w:r>
          </w:p>
        </w:tc>
        <w:tc>
          <w:tcPr>
            <w:tcW w:w="2345"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Tên đơn vị</w:t>
            </w:r>
          </w:p>
        </w:tc>
        <w:tc>
          <w:tcPr>
            <w:tcW w:w="1701"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Đặc dụng</w:t>
            </w:r>
          </w:p>
        </w:tc>
        <w:tc>
          <w:tcPr>
            <w:tcW w:w="1560"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Phòng hộ</w:t>
            </w:r>
          </w:p>
        </w:tc>
        <w:tc>
          <w:tcPr>
            <w:tcW w:w="1842"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Sản xuất</w:t>
            </w:r>
          </w:p>
        </w:tc>
        <w:tc>
          <w:tcPr>
            <w:tcW w:w="1701"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Tổng công</w:t>
            </w:r>
          </w:p>
        </w:tc>
      </w:tr>
      <w:tr w:rsidR="00B63F35" w:rsidRPr="00CF31E7" w:rsidTr="00D53F80">
        <w:trPr>
          <w:trHeight w:val="300"/>
        </w:trPr>
        <w:tc>
          <w:tcPr>
            <w:tcW w:w="485"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1</w:t>
            </w:r>
          </w:p>
        </w:tc>
        <w:tc>
          <w:tcPr>
            <w:tcW w:w="2345" w:type="dxa"/>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Tổ chức quân đội</w:t>
            </w:r>
          </w:p>
        </w:tc>
        <w:tc>
          <w:tcPr>
            <w:tcW w:w="1701" w:type="dxa"/>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 </w:t>
            </w:r>
          </w:p>
        </w:tc>
        <w:tc>
          <w:tcPr>
            <w:tcW w:w="1560"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43,16</w:t>
            </w:r>
          </w:p>
        </w:tc>
        <w:tc>
          <w:tcPr>
            <w:tcW w:w="1842"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849,04</w:t>
            </w:r>
          </w:p>
        </w:tc>
        <w:tc>
          <w:tcPr>
            <w:tcW w:w="1701"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892,20</w:t>
            </w:r>
          </w:p>
        </w:tc>
      </w:tr>
      <w:tr w:rsidR="00B63F35" w:rsidRPr="00CF31E7" w:rsidTr="00D53F80">
        <w:trPr>
          <w:trHeight w:val="300"/>
        </w:trPr>
        <w:tc>
          <w:tcPr>
            <w:tcW w:w="485"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lastRenderedPageBreak/>
              <w:t>2</w:t>
            </w:r>
          </w:p>
        </w:tc>
        <w:tc>
          <w:tcPr>
            <w:tcW w:w="2345" w:type="dxa"/>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Tổ chức công an</w:t>
            </w:r>
          </w:p>
        </w:tc>
        <w:tc>
          <w:tcPr>
            <w:tcW w:w="1701" w:type="dxa"/>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 </w:t>
            </w:r>
          </w:p>
        </w:tc>
        <w:tc>
          <w:tcPr>
            <w:tcW w:w="1560"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205,80</w:t>
            </w:r>
          </w:p>
        </w:tc>
        <w:tc>
          <w:tcPr>
            <w:tcW w:w="1842"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596,40</w:t>
            </w:r>
          </w:p>
        </w:tc>
        <w:tc>
          <w:tcPr>
            <w:tcW w:w="1701"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802,20</w:t>
            </w:r>
          </w:p>
        </w:tc>
      </w:tr>
      <w:tr w:rsidR="00B63F35" w:rsidRPr="00CF31E7" w:rsidTr="00D53F80">
        <w:trPr>
          <w:trHeight w:val="300"/>
        </w:trPr>
        <w:tc>
          <w:tcPr>
            <w:tcW w:w="485"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3</w:t>
            </w:r>
          </w:p>
        </w:tc>
        <w:tc>
          <w:tcPr>
            <w:tcW w:w="2345" w:type="dxa"/>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UBND xã</w:t>
            </w:r>
          </w:p>
        </w:tc>
        <w:tc>
          <w:tcPr>
            <w:tcW w:w="1701" w:type="dxa"/>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 </w:t>
            </w:r>
          </w:p>
        </w:tc>
        <w:tc>
          <w:tcPr>
            <w:tcW w:w="1560"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12.300,09</w:t>
            </w:r>
          </w:p>
        </w:tc>
        <w:tc>
          <w:tcPr>
            <w:tcW w:w="1842"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108.980,88</w:t>
            </w:r>
          </w:p>
        </w:tc>
        <w:tc>
          <w:tcPr>
            <w:tcW w:w="1701"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121.280,97</w:t>
            </w:r>
          </w:p>
        </w:tc>
      </w:tr>
      <w:tr w:rsidR="00B63F35" w:rsidRPr="00CF31E7" w:rsidTr="00D53F80">
        <w:trPr>
          <w:trHeight w:val="300"/>
        </w:trPr>
        <w:tc>
          <w:tcPr>
            <w:tcW w:w="485"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4</w:t>
            </w:r>
          </w:p>
        </w:tc>
        <w:tc>
          <w:tcPr>
            <w:tcW w:w="2345" w:type="dxa"/>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Tổ chức nhà nước khác</w:t>
            </w:r>
          </w:p>
        </w:tc>
        <w:tc>
          <w:tcPr>
            <w:tcW w:w="1701"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241,60</w:t>
            </w:r>
          </w:p>
        </w:tc>
        <w:tc>
          <w:tcPr>
            <w:tcW w:w="1560"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52,34</w:t>
            </w:r>
          </w:p>
        </w:tc>
        <w:tc>
          <w:tcPr>
            <w:tcW w:w="1842"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626,60</w:t>
            </w:r>
          </w:p>
        </w:tc>
        <w:tc>
          <w:tcPr>
            <w:tcW w:w="1701"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920,54</w:t>
            </w:r>
          </w:p>
        </w:tc>
      </w:tr>
      <w:tr w:rsidR="00B63F35" w:rsidRPr="00CF31E7" w:rsidTr="00D53F80">
        <w:trPr>
          <w:trHeight w:val="300"/>
        </w:trPr>
        <w:tc>
          <w:tcPr>
            <w:tcW w:w="485" w:type="dxa"/>
            <w:shd w:val="clear" w:color="auto" w:fill="auto"/>
            <w:noWrap/>
            <w:vAlign w:val="bottom"/>
            <w:hideMark/>
          </w:tcPr>
          <w:p w:rsidR="00B63F35" w:rsidRPr="00CF31E7" w:rsidRDefault="00B63F35" w:rsidP="00D53F80">
            <w:pPr>
              <w:spacing w:after="0"/>
              <w:ind w:firstLine="0"/>
              <w:jc w:val="center"/>
              <w:rPr>
                <w:rFonts w:eastAsia="Times New Roman"/>
                <w:b/>
                <w:bCs/>
                <w:color w:val="000000"/>
                <w:szCs w:val="28"/>
                <w:lang w:val="vi-VN" w:eastAsia="vi-VN"/>
              </w:rPr>
            </w:pPr>
            <w:r w:rsidRPr="00CF31E7">
              <w:rPr>
                <w:rFonts w:eastAsia="Times New Roman"/>
                <w:b/>
                <w:bCs/>
                <w:color w:val="000000"/>
                <w:szCs w:val="28"/>
                <w:lang w:val="vi-VN" w:eastAsia="vi-VN"/>
              </w:rPr>
              <w:t> </w:t>
            </w:r>
          </w:p>
        </w:tc>
        <w:tc>
          <w:tcPr>
            <w:tcW w:w="2345" w:type="dxa"/>
            <w:shd w:val="clear" w:color="auto" w:fill="auto"/>
            <w:noWrap/>
            <w:vAlign w:val="bottom"/>
            <w:hideMark/>
          </w:tcPr>
          <w:p w:rsidR="00B63F35" w:rsidRPr="00CF31E7" w:rsidRDefault="00B63F35" w:rsidP="00D53F80">
            <w:pPr>
              <w:spacing w:after="0"/>
              <w:ind w:firstLine="0"/>
              <w:rPr>
                <w:rFonts w:eastAsia="Times New Roman"/>
                <w:b/>
                <w:bCs/>
                <w:color w:val="000000"/>
                <w:szCs w:val="28"/>
                <w:lang w:val="vi-VN" w:eastAsia="vi-VN"/>
              </w:rPr>
            </w:pPr>
            <w:r w:rsidRPr="00CF31E7">
              <w:rPr>
                <w:rFonts w:eastAsia="Times New Roman"/>
                <w:b/>
                <w:bCs/>
                <w:color w:val="000000"/>
                <w:szCs w:val="28"/>
                <w:lang w:val="vi-VN" w:eastAsia="vi-VN"/>
              </w:rPr>
              <w:t>Tổng cộng</w:t>
            </w:r>
          </w:p>
        </w:tc>
        <w:tc>
          <w:tcPr>
            <w:tcW w:w="1701" w:type="dxa"/>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241,60</w:t>
            </w:r>
          </w:p>
        </w:tc>
        <w:tc>
          <w:tcPr>
            <w:tcW w:w="1560" w:type="dxa"/>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12.601,39</w:t>
            </w:r>
          </w:p>
        </w:tc>
        <w:tc>
          <w:tcPr>
            <w:tcW w:w="1842" w:type="dxa"/>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111.052,92</w:t>
            </w:r>
          </w:p>
        </w:tc>
        <w:tc>
          <w:tcPr>
            <w:tcW w:w="1701" w:type="dxa"/>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123.895,91</w:t>
            </w:r>
          </w:p>
        </w:tc>
      </w:tr>
    </w:tbl>
    <w:p w:rsidR="00B63F35" w:rsidRPr="00CF31E7" w:rsidRDefault="00B63F35" w:rsidP="00B63F35">
      <w:pPr>
        <w:spacing w:after="0"/>
        <w:ind w:firstLine="567"/>
        <w:jc w:val="both"/>
        <w:rPr>
          <w:i/>
          <w:spacing w:val="-8"/>
          <w:szCs w:val="28"/>
          <w:lang w:val="nb-NO"/>
        </w:rPr>
      </w:pPr>
      <w:r w:rsidRPr="00CF31E7">
        <w:rPr>
          <w:i/>
          <w:spacing w:val="-8"/>
          <w:szCs w:val="28"/>
          <w:lang w:val="nb-NO"/>
        </w:rPr>
        <w:t>Nguồn: Kết quả đánh giá tình hình quản lý sử dụng đất lâm nghiệp trên địa bàn tỉnh Nghệ An năm 2014</w:t>
      </w:r>
    </w:p>
    <w:p w:rsidR="00B63F35" w:rsidRPr="00CF31E7" w:rsidRDefault="00B63F35" w:rsidP="00B63F35">
      <w:pPr>
        <w:pStyle w:val="Heading4"/>
        <w:spacing w:before="0"/>
        <w:ind w:firstLine="567"/>
        <w:rPr>
          <w:rFonts w:ascii="Times New Roman" w:hAnsi="Times New Roman" w:cs="Times New Roman"/>
          <w:szCs w:val="28"/>
          <w:lang w:val="nb-NO"/>
        </w:rPr>
      </w:pPr>
      <w:bookmarkStart w:id="33" w:name="_Toc436176966"/>
      <w:r w:rsidRPr="00CF31E7">
        <w:rPr>
          <w:rFonts w:ascii="Times New Roman" w:hAnsi="Times New Roman" w:cs="Times New Roman"/>
          <w:szCs w:val="28"/>
          <w:lang w:val="nb-NO"/>
        </w:rPr>
        <w:t>2.2. Các tổ chức quản lý rừng thuộc khu vực ngoài nhà nước</w:t>
      </w:r>
      <w:bookmarkEnd w:id="33"/>
    </w:p>
    <w:p w:rsidR="00B63F35" w:rsidRPr="00CF31E7" w:rsidRDefault="00B63F35" w:rsidP="00B63F35">
      <w:pPr>
        <w:pStyle w:val="Heading5"/>
        <w:spacing w:before="0"/>
        <w:ind w:firstLine="567"/>
        <w:rPr>
          <w:rFonts w:ascii="Times New Roman" w:hAnsi="Times New Roman" w:cs="Times New Roman"/>
          <w:szCs w:val="28"/>
          <w:lang w:val="nb-NO"/>
        </w:rPr>
      </w:pPr>
      <w:bookmarkStart w:id="34" w:name="_Toc436176967"/>
      <w:r w:rsidRPr="00CF31E7">
        <w:rPr>
          <w:rFonts w:ascii="Times New Roman" w:hAnsi="Times New Roman" w:cs="Times New Roman"/>
          <w:szCs w:val="28"/>
          <w:lang w:val="nb-NO"/>
        </w:rPr>
        <w:t>2.2.1. Hợp tác xã, trang trại lâm nghiệp</w:t>
      </w:r>
      <w:bookmarkEnd w:id="34"/>
    </w:p>
    <w:p w:rsidR="00B63F35" w:rsidRPr="00CF31E7" w:rsidRDefault="00B63F35" w:rsidP="00B63F35">
      <w:pPr>
        <w:spacing w:after="0"/>
        <w:ind w:firstLine="567"/>
        <w:jc w:val="both"/>
        <w:rPr>
          <w:szCs w:val="28"/>
          <w:lang w:val="nb-NO"/>
        </w:rPr>
      </w:pPr>
      <w:r w:rsidRPr="00CF31E7">
        <w:rPr>
          <w:szCs w:val="28"/>
          <w:lang w:val="nb-NO"/>
        </w:rPr>
        <w:t>a) Hợp tác xã lâm nghiệp</w:t>
      </w:r>
    </w:p>
    <w:p w:rsidR="00B63F35" w:rsidRPr="00CF31E7" w:rsidRDefault="00B63F35" w:rsidP="00B63F35">
      <w:pPr>
        <w:spacing w:after="0"/>
        <w:ind w:firstLine="567"/>
        <w:jc w:val="both"/>
        <w:rPr>
          <w:szCs w:val="28"/>
          <w:lang w:val="nb-NO"/>
        </w:rPr>
      </w:pPr>
      <w:r w:rsidRPr="00CF31E7">
        <w:rPr>
          <w:noProof/>
          <w:szCs w:val="28"/>
          <w:lang w:val="nb-NO"/>
        </w:rPr>
        <w:t>Tính đến 31/8/2015, toàn tỉnh hiện có 457 HTX nông nghiệp thị chỉ có 03 HTX hoạt động trong lĩnh vực lâm nghiệp, chiếm tỷ lệ 0,7</w:t>
      </w:r>
      <w:r w:rsidRPr="00CF31E7">
        <w:rPr>
          <w:szCs w:val="28"/>
          <w:lang w:val="nb-NO"/>
        </w:rPr>
        <w:t>%. Số liệu cho thấy loại hình hợp tác xã lâm nghiệp trên địa bàn tỉnh còn rất ít, các hoạt động kinh doanh hiệu quả chưa cao, đặc biệt c</w:t>
      </w:r>
      <w:r w:rsidRPr="00CF31E7">
        <w:rPr>
          <w:noProof/>
          <w:szCs w:val="28"/>
          <w:lang w:val="nb-NO"/>
        </w:rPr>
        <w:t xml:space="preserve">ác chính sách hỗ trợ của Nhà nước cho HTX nói chung và hỗ trợ HTX lâm nghiệp nói riêng chưa được kịp thời, một số chính sách được ban hành chưa đồng bộ và thiếu nguồn lực để thực hiện. </w:t>
      </w:r>
    </w:p>
    <w:p w:rsidR="00B63F35" w:rsidRPr="00CF31E7" w:rsidRDefault="00B63F35" w:rsidP="00B63F35">
      <w:pPr>
        <w:spacing w:after="0"/>
        <w:ind w:firstLine="567"/>
        <w:jc w:val="both"/>
        <w:rPr>
          <w:szCs w:val="28"/>
          <w:lang w:val="nb-NO"/>
        </w:rPr>
      </w:pPr>
      <w:r w:rsidRPr="00CF31E7">
        <w:rPr>
          <w:szCs w:val="28"/>
          <w:lang w:val="nb-NO"/>
        </w:rPr>
        <w:t>b) Trang trại lâm nghiệp</w:t>
      </w:r>
    </w:p>
    <w:p w:rsidR="00B63F35" w:rsidRPr="00CF31E7" w:rsidRDefault="00B63F35" w:rsidP="00B63F35">
      <w:pPr>
        <w:spacing w:after="0"/>
        <w:ind w:firstLine="567"/>
        <w:jc w:val="both"/>
        <w:rPr>
          <w:spacing w:val="-8"/>
          <w:szCs w:val="28"/>
          <w:lang w:val="nb-NO"/>
        </w:rPr>
      </w:pPr>
      <w:r w:rsidRPr="00CF31E7">
        <w:rPr>
          <w:spacing w:val="-8"/>
          <w:szCs w:val="28"/>
          <w:lang w:val="nb-NO"/>
        </w:rPr>
        <w:t xml:space="preserve">Năm 2014, Theo số liệu thống kê của Cục thống kê Nghê An, toàn tỉnh hiện có 314 trang trại hoạt động theo các lĩnh vực như Trồng trọt, chăn nuôi, nuôi trồng thuỷ sản, trạng trại tổng hợp và trạng trại lâm nghiệp, trong đó số trạng trại lâm nghiệp hiện có 10 trang trại, đồng thời hiện có 61 trang trại tổng hợp có kết hợp hoạt động sản xuất lâm nghiệp. </w:t>
      </w:r>
    </w:p>
    <w:p w:rsidR="00B63F35" w:rsidRPr="00CF31E7" w:rsidRDefault="00B63F35" w:rsidP="00B63F35">
      <w:pPr>
        <w:spacing w:after="0"/>
        <w:ind w:firstLine="567"/>
        <w:jc w:val="both"/>
        <w:rPr>
          <w:szCs w:val="28"/>
          <w:lang w:val="nb-NO"/>
        </w:rPr>
      </w:pPr>
      <w:r w:rsidRPr="00CF31E7">
        <w:rPr>
          <w:szCs w:val="28"/>
          <w:lang w:val="nb-NO"/>
        </w:rPr>
        <w:t>c) Làng nghề sản xuất hàng thủ công mỹ nghệ</w:t>
      </w:r>
    </w:p>
    <w:p w:rsidR="00B63F35" w:rsidRPr="00CF31E7" w:rsidRDefault="00B63F35" w:rsidP="00B63F35">
      <w:pPr>
        <w:spacing w:after="0"/>
        <w:ind w:firstLine="567"/>
        <w:jc w:val="both"/>
        <w:rPr>
          <w:szCs w:val="28"/>
          <w:lang w:val="nb-NO"/>
        </w:rPr>
      </w:pPr>
      <w:r w:rsidRPr="00CF31E7">
        <w:rPr>
          <w:szCs w:val="28"/>
          <w:lang w:val="nb-NO"/>
        </w:rPr>
        <w:t>Đến năm 2014, cả tỉnh có 134 làng nghệ sản xuất truyền thống, trong đó có 70 làng nghề sản xuất các mặt hàng lâm sản như sản xuất đồ mộc, gường, tủ, sản xuất hang thủ công mỹ nghệ như mây tre đan xuất khẩu, riêng các làng nghệ sản xuất mây tre đan xuất có 55 lang nghề, chiếm tỷ lệ lớn trong các làng nghệ sản xuất lâm nghiệp.</w:t>
      </w:r>
    </w:p>
    <w:p w:rsidR="00B63F35" w:rsidRPr="00CF31E7" w:rsidRDefault="00B63F35" w:rsidP="00B63F35">
      <w:pPr>
        <w:pStyle w:val="Heading5"/>
        <w:spacing w:before="0"/>
        <w:ind w:firstLine="567"/>
        <w:rPr>
          <w:rFonts w:ascii="Times New Roman" w:hAnsi="Times New Roman" w:cs="Times New Roman"/>
          <w:szCs w:val="28"/>
          <w:lang w:val="nb-NO"/>
        </w:rPr>
      </w:pPr>
      <w:bookmarkStart w:id="35" w:name="_Toc436176968"/>
      <w:r w:rsidRPr="00CF31E7">
        <w:rPr>
          <w:rFonts w:ascii="Times New Roman" w:hAnsi="Times New Roman" w:cs="Times New Roman"/>
          <w:szCs w:val="28"/>
          <w:lang w:val="nb-NO"/>
        </w:rPr>
        <w:t>2.2.2. Hộ gia đình, cá nhân</w:t>
      </w:r>
      <w:bookmarkEnd w:id="35"/>
    </w:p>
    <w:p w:rsidR="00B63F35" w:rsidRPr="00CF31E7" w:rsidRDefault="00B63F35" w:rsidP="00B63F35">
      <w:pPr>
        <w:spacing w:after="0"/>
        <w:ind w:firstLine="567"/>
        <w:jc w:val="both"/>
        <w:rPr>
          <w:szCs w:val="28"/>
          <w:lang w:val="nb-NO"/>
        </w:rPr>
      </w:pPr>
      <w:r w:rsidRPr="00CF31E7">
        <w:rPr>
          <w:szCs w:val="28"/>
          <w:lang w:val="nb-NO"/>
        </w:rPr>
        <w:t>Tính đến năm 2014, tổng diện tích đất lâm nghiệp được giao, tạm giao cho các hộ gia đình, cá nhân quản lý sử dụng trong toàn tỉnh 351.215,18 ha, chiếm tỷ lệ  30,3%, diện tích đất lâm nghiệp được giao chủ yếu phục vụ cho sản xuất lâm nghiệp, đặc biệt chủ yếu là thực hiện công tác trồng rừng. Cơ cấu sử dụng đất lâm nghiệp của các hộ gia đình, cá nhân được giao đất nhìn chung ít giao động, diện tích giao đất lâm nghiệp bình quân cho mỗi hộ gia đình, cá nhân khoảng 2,1 ha/hộ.</w:t>
      </w:r>
    </w:p>
    <w:p w:rsidR="00B63F35" w:rsidRPr="00CF31E7" w:rsidRDefault="00B63F35" w:rsidP="00B63F35">
      <w:pPr>
        <w:pStyle w:val="Heading5"/>
        <w:spacing w:before="0"/>
        <w:ind w:firstLine="567"/>
        <w:rPr>
          <w:rFonts w:ascii="Times New Roman" w:hAnsi="Times New Roman" w:cs="Times New Roman"/>
          <w:szCs w:val="28"/>
          <w:lang w:val="nb-NO"/>
        </w:rPr>
      </w:pPr>
      <w:bookmarkStart w:id="36" w:name="_Toc436176969"/>
      <w:r w:rsidRPr="00CF31E7">
        <w:rPr>
          <w:rFonts w:ascii="Times New Roman" w:hAnsi="Times New Roman" w:cs="Times New Roman"/>
          <w:szCs w:val="28"/>
          <w:lang w:val="nb-NO"/>
        </w:rPr>
        <w:t>2.2.3. Các doanh nghiệp, tổ chức sản xuất kinh doanh lâm nghiệp</w:t>
      </w:r>
      <w:bookmarkEnd w:id="36"/>
    </w:p>
    <w:p w:rsidR="00B63F35" w:rsidRPr="00CF31E7" w:rsidRDefault="00B63F35" w:rsidP="00B63F35">
      <w:pPr>
        <w:spacing w:after="0"/>
        <w:ind w:firstLine="567"/>
        <w:jc w:val="both"/>
        <w:rPr>
          <w:spacing w:val="-10"/>
          <w:szCs w:val="28"/>
          <w:lang w:val="nb-NO"/>
        </w:rPr>
      </w:pPr>
      <w:r w:rsidRPr="00CF31E7">
        <w:rPr>
          <w:spacing w:val="-10"/>
          <w:szCs w:val="28"/>
          <w:lang w:val="nb-NO"/>
        </w:rPr>
        <w:t>Hiện trên địa bàn tỉnh có 15 doanh nghiệp với tổng diện tích đất lâm nghiệp được giao đất hoặc được thuê 33.236,54 ha phục vụ vào mục đích sản xuất kinh doanh thuộc lĩnh vực lâm nghiệp, các doanh nghiệp hoạt động chủ yếu là trồng rừng tạo vùng nguyên liệu cho các nhà máy chế biến được đầu tư xây dựng trên địa bàn, tuy nhiên thực tế cho thấy rừng các doanh nghiệp được giao đất, thuê đất bước đầu mới chỉ giải quyết được một phần công ăn việc làm cho lao động địa phương nhưng hiểu quả sử dụng đất, chất lượng rừng chưa cao do đầu tư còn dàn trải, hoạt động chế biến còn nhiểu hạn chế do thiếu đầu tư công nghệ, hiện chỉ khoảng 40% doanh nghiệp hoạt động có hiệu quả.</w:t>
      </w:r>
    </w:p>
    <w:p w:rsidR="00B63F35" w:rsidRPr="00CF31E7" w:rsidRDefault="00B63F35" w:rsidP="00B63F35">
      <w:pPr>
        <w:spacing w:after="0"/>
        <w:ind w:firstLine="567"/>
        <w:jc w:val="both"/>
        <w:rPr>
          <w:spacing w:val="-6"/>
          <w:szCs w:val="28"/>
          <w:lang w:val="nb-NO"/>
        </w:rPr>
      </w:pPr>
      <w:r w:rsidRPr="00CF31E7">
        <w:rPr>
          <w:b/>
          <w:szCs w:val="28"/>
          <w:lang w:val="nb-NO"/>
        </w:rPr>
        <w:t xml:space="preserve">Bảng 06: </w:t>
      </w:r>
      <w:r w:rsidRPr="00CF31E7">
        <w:rPr>
          <w:spacing w:val="-6"/>
          <w:szCs w:val="28"/>
          <w:lang w:val="nb-NO"/>
        </w:rPr>
        <w:t>Diện tích đất lâm nghiệp do hộ gia đình, cá nhân và doanh nghiệp quản lý</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4120"/>
        <w:gridCol w:w="1600"/>
        <w:gridCol w:w="1540"/>
        <w:gridCol w:w="1540"/>
      </w:tblGrid>
      <w:tr w:rsidR="00B63F35" w:rsidRPr="00CF31E7" w:rsidTr="00D53F80">
        <w:trPr>
          <w:trHeight w:val="300"/>
        </w:trPr>
        <w:tc>
          <w:tcPr>
            <w:tcW w:w="485"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TT</w:t>
            </w:r>
          </w:p>
        </w:tc>
        <w:tc>
          <w:tcPr>
            <w:tcW w:w="4120"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Tên đơn vị</w:t>
            </w:r>
          </w:p>
        </w:tc>
        <w:tc>
          <w:tcPr>
            <w:tcW w:w="1600"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Phòng hộ</w:t>
            </w:r>
          </w:p>
        </w:tc>
        <w:tc>
          <w:tcPr>
            <w:tcW w:w="1540"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Sản xuất</w:t>
            </w:r>
          </w:p>
        </w:tc>
        <w:tc>
          <w:tcPr>
            <w:tcW w:w="1540"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Tổng công</w:t>
            </w:r>
          </w:p>
        </w:tc>
      </w:tr>
      <w:tr w:rsidR="00B63F35" w:rsidRPr="00CF31E7" w:rsidTr="00D53F80">
        <w:trPr>
          <w:trHeight w:val="300"/>
        </w:trPr>
        <w:tc>
          <w:tcPr>
            <w:tcW w:w="485"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lastRenderedPageBreak/>
              <w:t>1</w:t>
            </w:r>
          </w:p>
        </w:tc>
        <w:tc>
          <w:tcPr>
            <w:tcW w:w="4120" w:type="dxa"/>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Hộ gia đình, cá nhân</w:t>
            </w:r>
          </w:p>
        </w:tc>
        <w:tc>
          <w:tcPr>
            <w:tcW w:w="1600"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1.134,20</w:t>
            </w:r>
          </w:p>
        </w:tc>
        <w:tc>
          <w:tcPr>
            <w:tcW w:w="1540"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350.080,98</w:t>
            </w:r>
          </w:p>
        </w:tc>
        <w:tc>
          <w:tcPr>
            <w:tcW w:w="1540"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351.215,18</w:t>
            </w:r>
          </w:p>
        </w:tc>
      </w:tr>
      <w:tr w:rsidR="00B63F35" w:rsidRPr="00CF31E7" w:rsidTr="00D53F80">
        <w:trPr>
          <w:trHeight w:val="300"/>
        </w:trPr>
        <w:tc>
          <w:tcPr>
            <w:tcW w:w="485" w:type="dxa"/>
            <w:shd w:val="clear" w:color="auto" w:fill="auto"/>
            <w:noWrap/>
            <w:vAlign w:val="bottom"/>
            <w:hideMark/>
          </w:tcPr>
          <w:p w:rsidR="00B63F35" w:rsidRPr="00CF31E7" w:rsidRDefault="00B63F35" w:rsidP="00D53F80">
            <w:pPr>
              <w:spacing w:after="0"/>
              <w:ind w:firstLine="0"/>
              <w:jc w:val="center"/>
              <w:rPr>
                <w:rFonts w:eastAsia="Times New Roman"/>
                <w:color w:val="000000"/>
                <w:szCs w:val="28"/>
                <w:lang w:val="vi-VN" w:eastAsia="vi-VN"/>
              </w:rPr>
            </w:pPr>
            <w:r w:rsidRPr="00CF31E7">
              <w:rPr>
                <w:rFonts w:eastAsia="Times New Roman"/>
                <w:color w:val="000000"/>
                <w:szCs w:val="28"/>
                <w:lang w:val="vi-VN" w:eastAsia="vi-VN"/>
              </w:rPr>
              <w:t>2</w:t>
            </w:r>
          </w:p>
        </w:tc>
        <w:tc>
          <w:tcPr>
            <w:tcW w:w="4120" w:type="dxa"/>
            <w:shd w:val="clear" w:color="auto" w:fill="auto"/>
            <w:noWrap/>
            <w:vAlign w:val="bottom"/>
            <w:hideMark/>
          </w:tcPr>
          <w:p w:rsidR="00B63F35" w:rsidRPr="00CF31E7" w:rsidRDefault="00B63F35" w:rsidP="00D53F80">
            <w:pPr>
              <w:spacing w:after="0"/>
              <w:ind w:firstLine="0"/>
              <w:rPr>
                <w:rFonts w:eastAsia="Times New Roman"/>
                <w:color w:val="000000"/>
                <w:szCs w:val="28"/>
                <w:lang w:val="vi-VN" w:eastAsia="vi-VN"/>
              </w:rPr>
            </w:pPr>
            <w:r w:rsidRPr="00CF31E7">
              <w:rPr>
                <w:rFonts w:eastAsia="Times New Roman"/>
                <w:color w:val="000000"/>
                <w:szCs w:val="28"/>
                <w:lang w:val="vi-VN" w:eastAsia="vi-VN"/>
              </w:rPr>
              <w:t xml:space="preserve">Doanh nghiệp, tổ chức kinh tế </w:t>
            </w:r>
          </w:p>
        </w:tc>
        <w:tc>
          <w:tcPr>
            <w:tcW w:w="1600"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1.777,34</w:t>
            </w:r>
          </w:p>
        </w:tc>
        <w:tc>
          <w:tcPr>
            <w:tcW w:w="1540"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24.003,00</w:t>
            </w:r>
          </w:p>
        </w:tc>
        <w:tc>
          <w:tcPr>
            <w:tcW w:w="1540" w:type="dxa"/>
            <w:shd w:val="clear" w:color="auto" w:fill="auto"/>
            <w:noWrap/>
            <w:vAlign w:val="bottom"/>
            <w:hideMark/>
          </w:tcPr>
          <w:p w:rsidR="00B63F35" w:rsidRPr="00CF31E7" w:rsidRDefault="00B63F35" w:rsidP="00D53F80">
            <w:pPr>
              <w:spacing w:after="0"/>
              <w:ind w:firstLine="0"/>
              <w:jc w:val="right"/>
              <w:rPr>
                <w:rFonts w:eastAsia="Times New Roman"/>
                <w:color w:val="000000"/>
                <w:szCs w:val="28"/>
                <w:lang w:val="vi-VN" w:eastAsia="vi-VN"/>
              </w:rPr>
            </w:pPr>
            <w:r w:rsidRPr="00CF31E7">
              <w:rPr>
                <w:rFonts w:eastAsia="Times New Roman"/>
                <w:color w:val="000000"/>
                <w:szCs w:val="28"/>
                <w:lang w:val="vi-VN" w:eastAsia="vi-VN"/>
              </w:rPr>
              <w:t>25.780,34</w:t>
            </w:r>
          </w:p>
        </w:tc>
      </w:tr>
      <w:tr w:rsidR="00B63F35" w:rsidRPr="00CF31E7" w:rsidTr="00D53F80">
        <w:trPr>
          <w:trHeight w:val="300"/>
        </w:trPr>
        <w:tc>
          <w:tcPr>
            <w:tcW w:w="485" w:type="dxa"/>
            <w:shd w:val="clear" w:color="auto" w:fill="auto"/>
            <w:noWrap/>
            <w:vAlign w:val="bottom"/>
            <w:hideMark/>
          </w:tcPr>
          <w:p w:rsidR="00B63F35" w:rsidRPr="00CF31E7" w:rsidRDefault="00B63F35" w:rsidP="00D53F80">
            <w:pPr>
              <w:spacing w:after="0"/>
              <w:ind w:firstLine="0"/>
              <w:jc w:val="center"/>
              <w:rPr>
                <w:rFonts w:eastAsia="Times New Roman"/>
                <w:b/>
                <w:bCs/>
                <w:color w:val="000000"/>
                <w:szCs w:val="28"/>
                <w:lang w:val="vi-VN" w:eastAsia="vi-VN"/>
              </w:rPr>
            </w:pPr>
            <w:r w:rsidRPr="00CF31E7">
              <w:rPr>
                <w:rFonts w:eastAsia="Times New Roman"/>
                <w:b/>
                <w:bCs/>
                <w:color w:val="000000"/>
                <w:szCs w:val="28"/>
                <w:lang w:val="vi-VN" w:eastAsia="vi-VN"/>
              </w:rPr>
              <w:t> </w:t>
            </w:r>
          </w:p>
        </w:tc>
        <w:tc>
          <w:tcPr>
            <w:tcW w:w="4120" w:type="dxa"/>
            <w:shd w:val="clear" w:color="auto" w:fill="auto"/>
            <w:noWrap/>
            <w:vAlign w:val="bottom"/>
            <w:hideMark/>
          </w:tcPr>
          <w:p w:rsidR="00B63F35" w:rsidRPr="00CF31E7" w:rsidRDefault="00B63F35" w:rsidP="00D53F80">
            <w:pPr>
              <w:spacing w:after="0"/>
              <w:ind w:firstLine="0"/>
              <w:rPr>
                <w:rFonts w:eastAsia="Times New Roman"/>
                <w:b/>
                <w:bCs/>
                <w:color w:val="000000"/>
                <w:szCs w:val="28"/>
                <w:lang w:val="vi-VN" w:eastAsia="vi-VN"/>
              </w:rPr>
            </w:pPr>
            <w:r w:rsidRPr="00CF31E7">
              <w:rPr>
                <w:rFonts w:eastAsia="Times New Roman"/>
                <w:b/>
                <w:bCs/>
                <w:color w:val="000000"/>
                <w:szCs w:val="28"/>
                <w:lang w:val="vi-VN" w:eastAsia="vi-VN"/>
              </w:rPr>
              <w:t>Tổng cộng</w:t>
            </w:r>
          </w:p>
        </w:tc>
        <w:tc>
          <w:tcPr>
            <w:tcW w:w="1600" w:type="dxa"/>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2.911,54</w:t>
            </w:r>
          </w:p>
        </w:tc>
        <w:tc>
          <w:tcPr>
            <w:tcW w:w="1540" w:type="dxa"/>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374.083,98</w:t>
            </w:r>
          </w:p>
        </w:tc>
        <w:tc>
          <w:tcPr>
            <w:tcW w:w="1540" w:type="dxa"/>
            <w:shd w:val="clear" w:color="auto" w:fill="auto"/>
            <w:noWrap/>
            <w:vAlign w:val="bottom"/>
            <w:hideMark/>
          </w:tcPr>
          <w:p w:rsidR="00B63F35" w:rsidRPr="00CF31E7" w:rsidRDefault="00B63F35" w:rsidP="00D53F80">
            <w:pPr>
              <w:spacing w:after="0"/>
              <w:ind w:firstLine="0"/>
              <w:jc w:val="right"/>
              <w:rPr>
                <w:rFonts w:eastAsia="Times New Roman"/>
                <w:b/>
                <w:bCs/>
                <w:color w:val="000000"/>
                <w:szCs w:val="28"/>
                <w:lang w:val="vi-VN" w:eastAsia="vi-VN"/>
              </w:rPr>
            </w:pPr>
            <w:r w:rsidRPr="00CF31E7">
              <w:rPr>
                <w:rFonts w:eastAsia="Times New Roman"/>
                <w:b/>
                <w:bCs/>
                <w:color w:val="000000"/>
                <w:szCs w:val="28"/>
                <w:lang w:val="vi-VN" w:eastAsia="vi-VN"/>
              </w:rPr>
              <w:t>376.995,52</w:t>
            </w:r>
          </w:p>
        </w:tc>
      </w:tr>
    </w:tbl>
    <w:p w:rsidR="00B63F35" w:rsidRPr="00CF31E7" w:rsidRDefault="00B63F35" w:rsidP="00B63F35">
      <w:pPr>
        <w:spacing w:after="0"/>
        <w:ind w:firstLine="567"/>
        <w:jc w:val="both"/>
        <w:rPr>
          <w:i/>
          <w:spacing w:val="-8"/>
          <w:szCs w:val="28"/>
          <w:lang w:val="nb-NO"/>
        </w:rPr>
      </w:pPr>
      <w:r w:rsidRPr="00CF31E7">
        <w:rPr>
          <w:i/>
          <w:spacing w:val="-8"/>
          <w:szCs w:val="28"/>
          <w:lang w:val="nb-NO"/>
        </w:rPr>
        <w:t>Nguồn: Kết quả đánh giá tình hình quản lý sử dụng đất lâm nghiệp trên địa bàn tỉnh Nghệ An năm 2014</w:t>
      </w:r>
    </w:p>
    <w:p w:rsidR="00B63F35" w:rsidRPr="00CF31E7" w:rsidRDefault="00B63F35" w:rsidP="00B63F35">
      <w:pPr>
        <w:pStyle w:val="Heading3"/>
        <w:ind w:firstLine="567"/>
        <w:rPr>
          <w:rFonts w:ascii="Times New Roman" w:hAnsi="Times New Roman" w:cs="Times New Roman"/>
          <w:b/>
          <w:i/>
          <w:sz w:val="28"/>
          <w:szCs w:val="28"/>
          <w:lang w:val="nb-NO"/>
        </w:rPr>
      </w:pPr>
      <w:bookmarkStart w:id="37" w:name="_Toc436176970"/>
      <w:bookmarkStart w:id="38" w:name="_Toc437565061"/>
      <w:r w:rsidRPr="00CF31E7">
        <w:rPr>
          <w:rFonts w:ascii="Times New Roman" w:hAnsi="Times New Roman" w:cs="Times New Roman"/>
          <w:b/>
          <w:i/>
          <w:sz w:val="28"/>
          <w:szCs w:val="28"/>
          <w:lang w:val="nb-NO"/>
        </w:rPr>
        <w:t>3. Khai thác, chế biến và thương mai lâm sản</w:t>
      </w:r>
      <w:bookmarkEnd w:id="37"/>
      <w:bookmarkEnd w:id="38"/>
    </w:p>
    <w:p w:rsidR="00B63F35" w:rsidRPr="00CF31E7" w:rsidRDefault="00B63F35" w:rsidP="00B63F35">
      <w:pPr>
        <w:pStyle w:val="Heading4"/>
        <w:spacing w:before="0"/>
        <w:ind w:firstLine="567"/>
        <w:rPr>
          <w:rFonts w:ascii="Times New Roman" w:hAnsi="Times New Roman" w:cs="Times New Roman"/>
          <w:szCs w:val="28"/>
          <w:lang w:val="nb-NO"/>
        </w:rPr>
      </w:pPr>
      <w:bookmarkStart w:id="39" w:name="_Toc436176971"/>
      <w:r w:rsidRPr="00CF31E7">
        <w:rPr>
          <w:rFonts w:ascii="Times New Roman" w:hAnsi="Times New Roman" w:cs="Times New Roman"/>
          <w:szCs w:val="28"/>
          <w:lang w:val="nb-NO"/>
        </w:rPr>
        <w:t>3.1. Khai thác lâm sản</w:t>
      </w:r>
      <w:bookmarkEnd w:id="39"/>
    </w:p>
    <w:p w:rsidR="00B63F35" w:rsidRPr="00CF31E7" w:rsidRDefault="00B63F35" w:rsidP="00B63F35">
      <w:pPr>
        <w:spacing w:after="0"/>
        <w:ind w:firstLine="567"/>
        <w:jc w:val="both"/>
        <w:rPr>
          <w:szCs w:val="28"/>
          <w:lang w:val="nb-NO"/>
        </w:rPr>
      </w:pPr>
      <w:r w:rsidRPr="00CF31E7">
        <w:rPr>
          <w:szCs w:val="28"/>
          <w:lang w:val="nb-NO"/>
        </w:rPr>
        <w:t>Đối với rừng tự nhiên: Sản lượng gỗ khai thác bình quân hàng năm từ 23.000 m</w:t>
      </w:r>
      <w:r w:rsidRPr="00CF31E7">
        <w:rPr>
          <w:szCs w:val="28"/>
          <w:vertAlign w:val="superscript"/>
          <w:lang w:val="nb-NO"/>
        </w:rPr>
        <w:t>3</w:t>
      </w:r>
      <w:r w:rsidRPr="00CF31E7">
        <w:rPr>
          <w:szCs w:val="28"/>
          <w:lang w:val="nb-NO"/>
        </w:rPr>
        <w:t>- 25.000 m</w:t>
      </w:r>
      <w:r w:rsidRPr="00CF31E7">
        <w:rPr>
          <w:szCs w:val="28"/>
          <w:vertAlign w:val="superscript"/>
          <w:lang w:val="nb-NO"/>
        </w:rPr>
        <w:t xml:space="preserve">3 </w:t>
      </w:r>
      <w:r w:rsidRPr="00CF31E7">
        <w:rPr>
          <w:szCs w:val="28"/>
          <w:lang w:val="nb-NO"/>
        </w:rPr>
        <w:t>chủ yếu theo chỉ tiêu phân phối của Bộ Nông nghiệp và Phát triển nông thôn và khai thác gỗ tận thu, trong đó khai thác chính theo chỉ tiêu của Bông Nông nghiệp và PTNT đến năm 2013 khoảng từ 5.000m</w:t>
      </w:r>
      <w:r w:rsidRPr="00CF31E7">
        <w:rPr>
          <w:szCs w:val="28"/>
          <w:vertAlign w:val="superscript"/>
          <w:lang w:val="nb-NO"/>
        </w:rPr>
        <w:t>3</w:t>
      </w:r>
      <w:r w:rsidRPr="00CF31E7">
        <w:rPr>
          <w:szCs w:val="28"/>
          <w:lang w:val="nb-NO"/>
        </w:rPr>
        <w:t>-6.000m</w:t>
      </w:r>
      <w:r w:rsidRPr="00CF31E7">
        <w:rPr>
          <w:szCs w:val="28"/>
          <w:vertAlign w:val="superscript"/>
          <w:lang w:val="nb-NO"/>
        </w:rPr>
        <w:t>3</w:t>
      </w:r>
      <w:r w:rsidRPr="00CF31E7">
        <w:rPr>
          <w:szCs w:val="28"/>
          <w:lang w:val="nb-NO"/>
        </w:rPr>
        <w:t xml:space="preserve"> chiếm khoảng 40% so với tiềm năng khai thác của rừng và chưa đáp ứng được nhu cầu nguyên liệu của các xưởng chế biến gỗ trên địa bàn tỉnh, hiện nay rừng tự nhiên ở Nghệ An đã được đóng cửa rừng theo chủ trương của Chính phủ, việc khai thác rừng tự nhiên hàng năm chủ yếu là khai thác tân thu, tân dụng.</w:t>
      </w:r>
    </w:p>
    <w:p w:rsidR="00B63F35" w:rsidRPr="00CF31E7" w:rsidRDefault="00B63F35" w:rsidP="00B63F35">
      <w:pPr>
        <w:spacing w:after="0"/>
        <w:ind w:right="-28" w:firstLine="567"/>
        <w:jc w:val="both"/>
        <w:rPr>
          <w:szCs w:val="28"/>
          <w:lang w:val="nb-NO"/>
        </w:rPr>
      </w:pPr>
      <w:r w:rsidRPr="00CF31E7">
        <w:rPr>
          <w:szCs w:val="28"/>
          <w:lang w:val="nb-NO"/>
        </w:rPr>
        <w:t>Đối với rừng trồng: Khai thác cây gỗ lớn, do diện tích rừng trồng cây gỗ lớn còn hạn chế, nên sản lượng khai thác gỗ lớn từ rừng trồng không nhiều, chủ yếu là gỗ trồng ở vườn hộ, vườn rừng. Đối với cây nguyên liệu sản lượng gỗ rừng trồng phục vụ nguyên liệu khai thác hàng năm khoảng 500.000m</w:t>
      </w:r>
      <w:r w:rsidRPr="00CF31E7">
        <w:rPr>
          <w:szCs w:val="28"/>
          <w:vertAlign w:val="superscript"/>
          <w:lang w:val="nb-NO"/>
        </w:rPr>
        <w:t>3</w:t>
      </w:r>
      <w:r w:rsidRPr="00CF31E7">
        <w:rPr>
          <w:szCs w:val="28"/>
          <w:lang w:val="nb-NO"/>
        </w:rPr>
        <w:t>- 700.000m</w:t>
      </w:r>
      <w:r w:rsidRPr="00CF31E7">
        <w:rPr>
          <w:szCs w:val="28"/>
          <w:vertAlign w:val="superscript"/>
          <w:lang w:val="nb-NO"/>
        </w:rPr>
        <w:t>3</w:t>
      </w:r>
      <w:r w:rsidRPr="00CF31E7">
        <w:rPr>
          <w:szCs w:val="28"/>
          <w:lang w:val="nb-NO"/>
        </w:rPr>
        <w:t>, trong đó khai thác gỗ rừng nguyên liệu giấy khoảng 450.000m</w:t>
      </w:r>
      <w:r w:rsidRPr="00CF31E7">
        <w:rPr>
          <w:szCs w:val="28"/>
          <w:vertAlign w:val="superscript"/>
          <w:lang w:val="nb-NO"/>
        </w:rPr>
        <w:t>3</w:t>
      </w:r>
      <w:r w:rsidRPr="00CF31E7">
        <w:rPr>
          <w:szCs w:val="28"/>
          <w:lang w:val="nb-NO"/>
        </w:rPr>
        <w:t>- 640.000 m</w:t>
      </w:r>
      <w:r w:rsidRPr="00CF31E7">
        <w:rPr>
          <w:szCs w:val="28"/>
          <w:vertAlign w:val="superscript"/>
          <w:lang w:val="nb-NO"/>
        </w:rPr>
        <w:t>3</w:t>
      </w:r>
      <w:r w:rsidRPr="00CF31E7">
        <w:rPr>
          <w:szCs w:val="28"/>
          <w:lang w:val="nb-NO"/>
        </w:rPr>
        <w:t>; khai thác tỉa thưa gỗ nhỏ 50.000 m</w:t>
      </w:r>
      <w:r w:rsidRPr="00CF31E7">
        <w:rPr>
          <w:szCs w:val="28"/>
          <w:vertAlign w:val="superscript"/>
          <w:lang w:val="nb-NO"/>
        </w:rPr>
        <w:t>3</w:t>
      </w:r>
      <w:r w:rsidRPr="00CF31E7">
        <w:rPr>
          <w:szCs w:val="28"/>
          <w:lang w:val="nb-NO"/>
        </w:rPr>
        <w:t>- 60.000m</w:t>
      </w:r>
      <w:r w:rsidRPr="00CF31E7">
        <w:rPr>
          <w:szCs w:val="28"/>
          <w:vertAlign w:val="superscript"/>
          <w:lang w:val="nb-NO"/>
        </w:rPr>
        <w:t>3</w:t>
      </w:r>
      <w:r w:rsidRPr="00CF31E7">
        <w:rPr>
          <w:szCs w:val="28"/>
          <w:lang w:val="nb-NO"/>
        </w:rPr>
        <w:t>.</w:t>
      </w:r>
    </w:p>
    <w:p w:rsidR="00B63F35" w:rsidRPr="00CF31E7" w:rsidRDefault="00B63F35" w:rsidP="00B63F35">
      <w:pPr>
        <w:spacing w:after="0"/>
        <w:ind w:firstLine="567"/>
        <w:jc w:val="both"/>
        <w:rPr>
          <w:bCs/>
          <w:iCs/>
          <w:szCs w:val="28"/>
          <w:lang w:val="nl-NL"/>
        </w:rPr>
      </w:pPr>
      <w:r w:rsidRPr="00CF31E7">
        <w:rPr>
          <w:szCs w:val="28"/>
          <w:lang w:val="nb-NO"/>
        </w:rPr>
        <w:t xml:space="preserve">Lâm sản ngoài gỗ: </w:t>
      </w:r>
      <w:r w:rsidRPr="00CF31E7">
        <w:rPr>
          <w:bCs/>
          <w:iCs/>
          <w:szCs w:val="28"/>
          <w:lang w:val="nl-NL"/>
        </w:rPr>
        <w:t>Được xem là khu vực có nhiều tiềm năng về lâm sản ngoài gỗ, nhiều cây dược liệu quy hiếm</w:t>
      </w:r>
      <w:r w:rsidRPr="00CF31E7">
        <w:rPr>
          <w:szCs w:val="28"/>
          <w:lang w:val="nb-NO"/>
        </w:rPr>
        <w:t>,</w:t>
      </w:r>
      <w:r w:rsidRPr="00CF31E7">
        <w:rPr>
          <w:bCs/>
          <w:iCs/>
          <w:szCs w:val="28"/>
          <w:lang w:val="nl-NL"/>
        </w:rPr>
        <w:t xml:space="preserve"> tuy nhiên thời gian qua việc khai thác và sử dụng lâm sản ngoài gỗ trên địa bàn tỉnh còn nhiều hạn chế, đặc biệt là chế biến tinh dầu, dược liệu còn ít trong lúc tiềm năng của các loài lâm sản này tương đối lớn. Thời gian qua việc sử dụng khai thác chế biến lâm sản ngoài gỗ chủ yếu Nứa tự nhiên, Mét rừng trồng nhưng hiệu quả kinh tế còn thấp. </w:t>
      </w:r>
    </w:p>
    <w:p w:rsidR="00B63F35" w:rsidRPr="00CF31E7" w:rsidRDefault="00B63F35" w:rsidP="00B63F35">
      <w:pPr>
        <w:pStyle w:val="Heading4"/>
        <w:spacing w:before="0"/>
        <w:ind w:firstLine="567"/>
        <w:rPr>
          <w:rFonts w:ascii="Times New Roman" w:hAnsi="Times New Roman" w:cs="Times New Roman"/>
          <w:szCs w:val="28"/>
          <w:lang w:val="nl-NL"/>
        </w:rPr>
      </w:pPr>
      <w:bookmarkStart w:id="40" w:name="_Toc436176972"/>
      <w:r w:rsidRPr="00CF31E7">
        <w:rPr>
          <w:rFonts w:ascii="Times New Roman" w:hAnsi="Times New Roman" w:cs="Times New Roman"/>
          <w:szCs w:val="28"/>
          <w:lang w:val="nl-NL"/>
        </w:rPr>
        <w:t>3.2. Chế biến và thương mại lâm sản</w:t>
      </w:r>
      <w:bookmarkEnd w:id="40"/>
    </w:p>
    <w:p w:rsidR="00B63F35" w:rsidRPr="00CF31E7" w:rsidRDefault="00B63F35" w:rsidP="00B63F35">
      <w:pPr>
        <w:pStyle w:val="Heading5"/>
        <w:spacing w:before="0"/>
        <w:ind w:firstLine="567"/>
        <w:rPr>
          <w:rFonts w:ascii="Times New Roman" w:hAnsi="Times New Roman" w:cs="Times New Roman"/>
          <w:b/>
          <w:szCs w:val="28"/>
          <w:lang w:val="nl-NL"/>
        </w:rPr>
      </w:pPr>
      <w:bookmarkStart w:id="41" w:name="_Toc436176973"/>
      <w:r w:rsidRPr="00CF31E7">
        <w:rPr>
          <w:rFonts w:ascii="Times New Roman" w:hAnsi="Times New Roman" w:cs="Times New Roman"/>
          <w:szCs w:val="28"/>
          <w:lang w:val="nl-NL"/>
        </w:rPr>
        <w:t>3.2.1. Công nghiệp chế biến gỗ</w:t>
      </w:r>
      <w:bookmarkEnd w:id="41"/>
    </w:p>
    <w:p w:rsidR="00B63F35" w:rsidRPr="00CF31E7" w:rsidRDefault="00B63F35" w:rsidP="00B63F35">
      <w:pPr>
        <w:spacing w:after="0"/>
        <w:ind w:firstLine="567"/>
        <w:jc w:val="both"/>
        <w:rPr>
          <w:szCs w:val="28"/>
          <w:lang w:val="nl-NL"/>
        </w:rPr>
      </w:pPr>
      <w:r w:rsidRPr="00CF31E7">
        <w:rPr>
          <w:szCs w:val="28"/>
          <w:lang w:val="nl-NL"/>
        </w:rPr>
        <w:t>Đối với tỉnh Nghệ An, thời gian qua với sự hình thành các nhà máy chế biến lâm sản trên địa bàn ở các khu công nghiệp, cụm công nghiệp như Nam Cấm, Hoàng Mai, Nghi Phú…, khả năng sản xuất và tiêu thụ lâm sản trên địa bàn tương đối lớn, đặc biệt là nguyên liệu gỗ đạt khoảng 585.000 tấn/năm tương đương khoảng 731.250 m</w:t>
      </w:r>
      <w:r w:rsidRPr="00CF31E7">
        <w:rPr>
          <w:szCs w:val="28"/>
          <w:vertAlign w:val="superscript"/>
          <w:lang w:val="nl-NL"/>
        </w:rPr>
        <w:t>3</w:t>
      </w:r>
      <w:r w:rsidRPr="00CF31E7">
        <w:rPr>
          <w:szCs w:val="28"/>
          <w:lang w:val="nl-NL"/>
        </w:rPr>
        <w:t xml:space="preserve">/năm, ngoài ra với sự hình thành trong tương lại khu ứng dụng công nghệ cao trong sản xuất thì ngành công nghiệp chế biến gỗ trên địa bàn tỉnh sẽ có nhiều bước phát triển mạnh. Song nhìn từ thực tế hiện nay, trong khi thị trường được mở rộng và kim ngạch các mặt hàng lâm sản tăng nhanh thì nhiều doanh nghiệp chế biến lâm sản trong tỉnh đang rất khó khăn trong việc tìm kiếm nguyên liệu gỗ và lâm sản ngoài gỗ để duy trì sản xuất, nguồn gỗ trong tỉnh do công tác quy hoạch còn nhiều bất cập, các dự án phát triển rừng nguyên liệu chưa phát huy được hết tiềm năng, đặc biệt là công tác quản lý khai thác rừng trồng dẫn đến sản lượng gỗ phục vụ cho chế biến không được cải thiện, mặt khác mạng lưới chế biến gỗ trong tỉnh chưa có sự thống nhất để sử dụng nguồn nguyên liệu vốn đang rất khan hiếm. Cùng với hạn chế trên, công nghệ chế biến hiện nay cũng còn thô sơ và mang nặng tính thủ công, các doanh nghiệp chế biến gỗ chỉ mới dừng lại ở việc gia công nguyên liệu là chính, máy móc </w:t>
      </w:r>
      <w:r w:rsidRPr="00CF31E7">
        <w:rPr>
          <w:szCs w:val="28"/>
          <w:lang w:val="nl-NL"/>
        </w:rPr>
        <w:lastRenderedPageBreak/>
        <w:t>vẫn ở mức trung bình và lạc hậu. Phần lớn dây chuyền thiết bị, máy móc được sản xuất từ Đài Loan, Trung Quốc, chỉ một số ít sản xuất tại Đức, Italy, Nhật, không đáp ứng được yêu cầu của khách hàng lớn và khách hàng đòi hỏi chất lượng cao. Các doanh nghiệp chế biến gỗ chủ yếu là các doanh nghiệp vừa và nhỏ, yếu về năng lực quản lý, thiếu công nhân kỹ thuật, thiếu vốn. Những yếu tố này khiến giá trị gia tăng của sản phẩm gỗ đạt ở mức thấp và làm giảm tính cạnh tranh về giá thành.</w:t>
      </w:r>
    </w:p>
    <w:p w:rsidR="00B63F35" w:rsidRPr="00CF31E7" w:rsidRDefault="00B63F35" w:rsidP="00B63F35">
      <w:pPr>
        <w:spacing w:after="0"/>
        <w:ind w:firstLine="567"/>
        <w:jc w:val="both"/>
        <w:rPr>
          <w:i/>
          <w:spacing w:val="-4"/>
          <w:szCs w:val="28"/>
          <w:lang w:val="nl-NL"/>
        </w:rPr>
      </w:pPr>
      <w:r w:rsidRPr="00CF31E7">
        <w:rPr>
          <w:szCs w:val="28"/>
          <w:lang w:val="nl-NL"/>
        </w:rPr>
        <w:t xml:space="preserve">Tuy nhiên, giá trị sản xuất trong công nghiệp chế biến gỗ trên địa bàn tỉnh cũng đã đạt được một số mục tiêu nhất định, cụ thể như: </w:t>
      </w:r>
      <w:r w:rsidRPr="00CF31E7">
        <w:rPr>
          <w:bCs/>
          <w:spacing w:val="-4"/>
          <w:szCs w:val="28"/>
          <w:lang w:val="nl-NL"/>
        </w:rPr>
        <w:t>Công nghiệp chế biến gỗ rên địa bàn đạt 1.187.143 triệu đồng trong năm 2011, đạt 2.868.735 triệu đồng năm 2012, đạt 3.351.595 triệu đồng vào năm 2013 và ước đạt năm 2014 là 3.600.493 triệu đồng. Sản lượng gỗ xẻ các loại  bình quân đạt 448,3 nghìn m</w:t>
      </w:r>
      <w:r w:rsidRPr="00CF31E7">
        <w:rPr>
          <w:bCs/>
          <w:spacing w:val="-4"/>
          <w:szCs w:val="28"/>
          <w:vertAlign w:val="superscript"/>
          <w:lang w:val="nl-NL"/>
        </w:rPr>
        <w:t>3</w:t>
      </w:r>
      <w:r w:rsidRPr="00CF31E7">
        <w:rPr>
          <w:bCs/>
          <w:spacing w:val="-4"/>
          <w:szCs w:val="28"/>
          <w:lang w:val="nl-NL"/>
        </w:rPr>
        <w:t>/năm. Bột giấy và sản phẩm từ giấy  bình quân đạt 13.172 tấn/năm.</w:t>
      </w:r>
    </w:p>
    <w:p w:rsidR="00B63F35" w:rsidRPr="00CF31E7" w:rsidRDefault="00B63F35" w:rsidP="00B63F35">
      <w:pPr>
        <w:pStyle w:val="Heading5"/>
        <w:spacing w:before="0"/>
        <w:ind w:firstLine="567"/>
        <w:rPr>
          <w:rFonts w:ascii="Times New Roman" w:hAnsi="Times New Roman" w:cs="Times New Roman"/>
          <w:b/>
          <w:i/>
          <w:szCs w:val="28"/>
          <w:lang w:val="nl-NL"/>
        </w:rPr>
      </w:pPr>
      <w:bookmarkStart w:id="42" w:name="_Toc436176974"/>
      <w:r w:rsidRPr="00CF31E7">
        <w:rPr>
          <w:rFonts w:ascii="Times New Roman" w:hAnsi="Times New Roman" w:cs="Times New Roman"/>
          <w:b/>
          <w:i/>
          <w:szCs w:val="28"/>
          <w:lang w:val="nl-NL"/>
        </w:rPr>
        <w:t>3.2.2. Doanh nghiệp Chế biến lâm sản</w:t>
      </w:r>
      <w:bookmarkEnd w:id="42"/>
    </w:p>
    <w:p w:rsidR="00B63F35" w:rsidRPr="00CF31E7" w:rsidRDefault="00B63F35" w:rsidP="00B63F35">
      <w:pPr>
        <w:spacing w:after="0"/>
        <w:ind w:firstLine="567"/>
        <w:jc w:val="both"/>
        <w:rPr>
          <w:szCs w:val="28"/>
          <w:lang w:val="nl-NL"/>
        </w:rPr>
      </w:pPr>
      <w:r w:rsidRPr="00CF31E7">
        <w:rPr>
          <w:szCs w:val="28"/>
          <w:lang w:val="nl-NL"/>
        </w:rPr>
        <w:t>a) Cơ cấu doanh nghiệp Chế biến lâm sản theo thành phần kinh tế</w:t>
      </w:r>
    </w:p>
    <w:p w:rsidR="00B63F35" w:rsidRPr="00CF31E7" w:rsidRDefault="00B63F35" w:rsidP="00B63F35">
      <w:pPr>
        <w:spacing w:after="0"/>
        <w:ind w:firstLine="567"/>
        <w:jc w:val="both"/>
        <w:rPr>
          <w:rFonts w:eastAsia="Times New Roman"/>
          <w:szCs w:val="28"/>
          <w:lang w:val="nl-NL"/>
        </w:rPr>
      </w:pPr>
      <w:r w:rsidRPr="00CF31E7">
        <w:rPr>
          <w:rFonts w:eastAsia="Times New Roman"/>
          <w:szCs w:val="28"/>
          <w:lang w:val="nl-NL"/>
        </w:rPr>
        <w:t>Trong những năm gần đây công nghiệp chế biến trên địa bàn tỉnh thực sự phát triển một cách mạnh mẽ ngoài các doanh nghiệp chế biến nhà nước như: Công ty lâm sản, các xưởng chế biến của các công ty lâm nghiệp, Công ty khai thác và chế biến nhựa thông...còn có hàng trăm cơ sở chế biến vừa và nhỏ của các cơ sở tư nhân, Công ty TNHH được rãi đều trên khắp 21 huyện, thị, thành.</w:t>
      </w:r>
    </w:p>
    <w:p w:rsidR="00B63F35" w:rsidRPr="00CF31E7" w:rsidRDefault="00B63F35" w:rsidP="00B63F35">
      <w:pPr>
        <w:spacing w:after="0"/>
        <w:ind w:right="-34" w:firstLine="567"/>
        <w:jc w:val="both"/>
        <w:rPr>
          <w:rFonts w:eastAsia="Times New Roman"/>
          <w:szCs w:val="28"/>
          <w:lang w:val="nl-NL"/>
        </w:rPr>
      </w:pPr>
      <w:r w:rsidRPr="00CF31E7">
        <w:rPr>
          <w:rFonts w:eastAsia="Times New Roman"/>
          <w:szCs w:val="28"/>
          <w:lang w:val="nl-NL"/>
        </w:rPr>
        <w:t>Tuy nhiên, để đưa nền công nghiệp chế biến lâm sản phát triển một cách đồng bộ mang tính tập trung có quy mô lớn tỉnh đã cho xây dựng các khu công nghiệp như Nam Cấm, Hoàng Mai, Nghi Phú… nhằm quy hoạch lại các cơ sở chế biến lâm sản theo hướng dẫn của Bộ Nông nghiệp &amp;PTNT trên nguyên tắc các cơ sở chế biến phải gắn với vùng nguyên liệu ổn định, có nguồn lâm sản hợp pháp, bước đầu đã hình thành một số nhà máy chế biến lớn theo hình thức liên doanh, liên kết, cụ thể như: Các Công ty chế biến dăm, bột giấy ở các Khu công nghiệp Nam Cấm, Nghi Hợp, Hoàng Mai...có nhu cầu tiêu thụ nguyên liệu khoảng 585.000 tấn/năm tương đương 731.250 m</w:t>
      </w:r>
      <w:r w:rsidRPr="00CF31E7">
        <w:rPr>
          <w:rFonts w:eastAsia="Times New Roman"/>
          <w:szCs w:val="28"/>
          <w:vertAlign w:val="superscript"/>
          <w:lang w:val="nl-NL"/>
        </w:rPr>
        <w:t>3</w:t>
      </w:r>
      <w:r w:rsidRPr="00CF31E7">
        <w:rPr>
          <w:rFonts w:eastAsia="Times New Roman"/>
          <w:szCs w:val="28"/>
          <w:lang w:val="nl-NL"/>
        </w:rPr>
        <w:t xml:space="preserve"> gỗ nguyên liệu; n</w:t>
      </w:r>
      <w:r w:rsidRPr="00CF31E7">
        <w:rPr>
          <w:rFonts w:eastAsia="Times New Roman"/>
          <w:spacing w:val="4"/>
          <w:szCs w:val="28"/>
          <w:lang w:val="nl-NL"/>
        </w:rPr>
        <w:t>hà máy chế biến ván MDF, ván ghép thanh (của Công ty lâm nghiệp Tháng Năm) công suất 300.000 m</w:t>
      </w:r>
      <w:r w:rsidRPr="00CF31E7">
        <w:rPr>
          <w:rFonts w:eastAsia="Times New Roman"/>
          <w:spacing w:val="4"/>
          <w:szCs w:val="28"/>
          <w:vertAlign w:val="superscript"/>
          <w:lang w:val="nl-NL"/>
        </w:rPr>
        <w:t>3</w:t>
      </w:r>
      <w:r w:rsidRPr="00CF31E7">
        <w:rPr>
          <w:rFonts w:eastAsia="Times New Roman"/>
          <w:spacing w:val="4"/>
          <w:szCs w:val="28"/>
          <w:lang w:val="nl-NL"/>
        </w:rPr>
        <w:t xml:space="preserve"> sản phẩm/năm nếu được hình thành thì khả năng tiêu thụ 600.000 m</w:t>
      </w:r>
      <w:r w:rsidRPr="00CF31E7">
        <w:rPr>
          <w:rFonts w:eastAsia="Times New Roman"/>
          <w:spacing w:val="4"/>
          <w:szCs w:val="28"/>
          <w:vertAlign w:val="superscript"/>
          <w:lang w:val="nl-NL"/>
        </w:rPr>
        <w:t>3</w:t>
      </w:r>
      <w:r w:rsidRPr="00CF31E7">
        <w:rPr>
          <w:rFonts w:eastAsia="Times New Roman"/>
          <w:spacing w:val="4"/>
          <w:szCs w:val="28"/>
          <w:lang w:val="nl-NL"/>
        </w:rPr>
        <w:t>/năm tại huyện Nghĩa Đàn.</w:t>
      </w:r>
    </w:p>
    <w:p w:rsidR="00B63F35" w:rsidRPr="00CF31E7" w:rsidRDefault="00B63F35" w:rsidP="00B63F35">
      <w:pPr>
        <w:spacing w:after="0"/>
        <w:ind w:right="-28" w:firstLine="567"/>
        <w:jc w:val="both"/>
        <w:rPr>
          <w:szCs w:val="28"/>
          <w:lang w:val="nl-NL"/>
        </w:rPr>
      </w:pPr>
      <w:r w:rsidRPr="00CF31E7">
        <w:rPr>
          <w:szCs w:val="28"/>
          <w:lang w:val="nl-NL"/>
        </w:rPr>
        <w:t>Đối với doanh nghiệp vừa và nhỏ hiện nay trên địa bàn tỉnh hiện có 36 doanh nghiệp chế biến gỗ, 82 doanh nghiệp sản xuất các sản phẩm lâm sản ngoài gỗ, 11 doanh nghiệp sản xuất giấy và bột giấy, ngoài ra còn có 10.410 cơ sở sản xuất kinh doanh cá thể các mặt hàng đồ gỗ và các sản phẩm từ gỗ, lâm sản ngoài gỗ. Bao gồm: 1.267 cơ sở chế biến gỗ, 2 cơ sở sấy và bảo quản gỗ, 414 cơ sở sản xuất đồ gỗ xây dựng, 8 cở sở sản xuất bao bì từ nguyên liệu gỗ, 3.049 cơ sở sản xuất các sản phẩm từ nguyên liệu lâm sản ngoài gỗ, 5.487 cở sở sản xuất các mặt hàng nội thất đỗ gỗ, 5 cơ sở sản xuất gỗ dán, gỗ lạng, ván ép và ván mỏng, 14 cơ sở sản xuất bột gấy, giấy và bìa giấy.</w:t>
      </w:r>
      <w:r w:rsidRPr="00CF31E7">
        <w:rPr>
          <w:szCs w:val="28"/>
          <w:vertAlign w:val="superscript"/>
          <w:lang w:val="nl-NL"/>
        </w:rPr>
        <w:t xml:space="preserve"> </w:t>
      </w:r>
    </w:p>
    <w:p w:rsidR="00B63F35" w:rsidRPr="00CF31E7" w:rsidRDefault="00B63F35" w:rsidP="00B63F35">
      <w:pPr>
        <w:spacing w:after="0"/>
        <w:ind w:firstLine="567"/>
        <w:jc w:val="both"/>
        <w:rPr>
          <w:rFonts w:eastAsia="Times New Roman"/>
          <w:spacing w:val="4"/>
          <w:szCs w:val="28"/>
          <w:lang w:val="nl-NL"/>
        </w:rPr>
      </w:pPr>
      <w:r w:rsidRPr="00CF31E7">
        <w:rPr>
          <w:rFonts w:eastAsia="Times New Roman"/>
          <w:spacing w:val="4"/>
          <w:szCs w:val="28"/>
          <w:lang w:val="nl-NL"/>
        </w:rPr>
        <w:t>b) Cơ cấu quy mô doanh nghiệp chế biến lâm sản theo vốn đầu tư.</w:t>
      </w:r>
    </w:p>
    <w:p w:rsidR="00B63F35" w:rsidRPr="00CF31E7" w:rsidRDefault="00B63F35" w:rsidP="00B63F35">
      <w:pPr>
        <w:spacing w:after="0"/>
        <w:ind w:firstLine="567"/>
        <w:jc w:val="both"/>
        <w:rPr>
          <w:rFonts w:eastAsia="Times New Roman"/>
          <w:spacing w:val="4"/>
          <w:szCs w:val="28"/>
          <w:lang w:val="nl-NL"/>
        </w:rPr>
      </w:pPr>
      <w:r w:rsidRPr="00CF31E7">
        <w:rPr>
          <w:rFonts w:eastAsia="Times New Roman"/>
          <w:spacing w:val="4"/>
          <w:szCs w:val="28"/>
          <w:lang w:val="nl-NL"/>
        </w:rPr>
        <w:t xml:space="preserve">Tính đến thời điểm 31/12/2013 số doanh nghiệp đang hoạt động trong lĩnh vực chế biến lâm sản (không kể các hộ kinh doanh cá thể, các làng nghệ thủ công mỹ nghệ) 132 doanh nghiệp, trong đó doanh nghiệp có quy mô vốn đầu tư dưới 500 triệu đồng 8 doanh nghiệp; doanh nghiệp có quy mô đầu tư từ 500 triệu đến dưới 10 tỷ đồng 93 doanh nghiệp; doanh nghiệp có vốn đầu tư từ 10 tỷ đồng đến </w:t>
      </w:r>
      <w:r w:rsidRPr="00CF31E7">
        <w:rPr>
          <w:rFonts w:eastAsia="Times New Roman"/>
          <w:spacing w:val="4"/>
          <w:szCs w:val="28"/>
          <w:lang w:val="nl-NL"/>
        </w:rPr>
        <w:lastRenderedPageBreak/>
        <w:t>dưới 50 tỷ đồng 22 doanh nghiệp; doanh nghiệp có vốn đầu tư từ 50 tỷ đồng trở lên 10 doanh nghiệp.</w:t>
      </w:r>
    </w:p>
    <w:p w:rsidR="00B63F35" w:rsidRPr="00CF31E7" w:rsidRDefault="00B63F35" w:rsidP="00B63F35">
      <w:pPr>
        <w:spacing w:after="0"/>
        <w:ind w:right="-34" w:firstLine="567"/>
        <w:jc w:val="both"/>
        <w:rPr>
          <w:rFonts w:eastAsia="Times New Roman"/>
          <w:szCs w:val="28"/>
          <w:lang w:val="nl-NL"/>
        </w:rPr>
      </w:pPr>
      <w:r w:rsidRPr="00CF31E7">
        <w:rPr>
          <w:rFonts w:eastAsia="Times New Roman"/>
          <w:szCs w:val="28"/>
          <w:lang w:val="nl-NL"/>
        </w:rPr>
        <w:t>c) Cơ cấu quy mô doanh nghiệp chế biến lâm sản theo lao động.</w:t>
      </w:r>
    </w:p>
    <w:p w:rsidR="00B63F35" w:rsidRPr="00CF31E7" w:rsidRDefault="00B63F35" w:rsidP="00B63F35">
      <w:pPr>
        <w:spacing w:after="0"/>
        <w:ind w:right="-34" w:firstLine="567"/>
        <w:jc w:val="both"/>
        <w:rPr>
          <w:rFonts w:eastAsia="Times New Roman"/>
          <w:szCs w:val="28"/>
          <w:lang w:val="nl-NL"/>
        </w:rPr>
      </w:pPr>
      <w:r w:rsidRPr="00CF31E7">
        <w:rPr>
          <w:rFonts w:eastAsia="Times New Roman"/>
          <w:szCs w:val="28"/>
          <w:lang w:val="nl-NL"/>
        </w:rPr>
        <w:t>Theo số liệu của Cục Thông kê Nghệ An, năm 2013 tổng số lao động trong các doanh nghiệp chế biến lâm sản 5.186 người, trong đó có 2.639 lao động làm việc trong trong các doanh nghiệp chế biến gỗ, tre, nứa; 1178 lao động làm việc trong các doanh nghiệp sản xuất đồ mộc, đồ gia dụng, bàn, ghế, giường, tủ…; 1369 lao động làm việc trong các doanh nghiệp Giấy.</w:t>
      </w:r>
    </w:p>
    <w:p w:rsidR="00B63F35" w:rsidRPr="00CF31E7" w:rsidRDefault="00B63F35" w:rsidP="00B63F35">
      <w:pPr>
        <w:spacing w:after="0"/>
        <w:ind w:right="-34" w:firstLine="567"/>
        <w:jc w:val="both"/>
        <w:rPr>
          <w:rFonts w:eastAsia="Times New Roman"/>
          <w:szCs w:val="28"/>
          <w:lang w:val="nl-NL"/>
        </w:rPr>
      </w:pPr>
      <w:r w:rsidRPr="00CF31E7">
        <w:rPr>
          <w:rFonts w:eastAsia="Times New Roman"/>
          <w:szCs w:val="28"/>
          <w:lang w:val="nl-NL"/>
        </w:rPr>
        <w:t>Các doanh nghiệp chế biến lâm sản trên địa bản tỉnh đều có quy mô nhỏ: doanh nghiệp có quy mô 200 lao động trở lên có 5 doanh nghiệp; doanh nghiệp có quy mô lao động từ 50 lao động đến dưới 200 lao động 16 doanh nghiệp; doanh nghiệp có quy mô từ 10 lao động đến dưới 50 lao động 51 doanh nghiệp; doanh nghiệp có quy mô dười 10 lao động 57 doanh nghiệp.</w:t>
      </w:r>
    </w:p>
    <w:p w:rsidR="00B63F35" w:rsidRPr="00CF31E7" w:rsidRDefault="00B63F35" w:rsidP="00B63F35">
      <w:pPr>
        <w:pStyle w:val="Heading5"/>
        <w:spacing w:before="0"/>
        <w:ind w:firstLine="567"/>
        <w:rPr>
          <w:rFonts w:ascii="Times New Roman" w:eastAsia="Times New Roman" w:hAnsi="Times New Roman" w:cs="Times New Roman"/>
          <w:szCs w:val="28"/>
          <w:lang w:val="nl-NL"/>
        </w:rPr>
      </w:pPr>
      <w:bookmarkStart w:id="43" w:name="_Toc436176975"/>
      <w:r w:rsidRPr="00CF31E7">
        <w:rPr>
          <w:rFonts w:ascii="Times New Roman" w:eastAsia="Times New Roman" w:hAnsi="Times New Roman" w:cs="Times New Roman"/>
          <w:szCs w:val="28"/>
          <w:lang w:val="nl-NL"/>
        </w:rPr>
        <w:t>3.2.3. Thị trường xuất nhập khẩu lâm sản</w:t>
      </w:r>
      <w:bookmarkEnd w:id="43"/>
    </w:p>
    <w:p w:rsidR="00B63F35" w:rsidRPr="00CF31E7" w:rsidRDefault="00B63F35" w:rsidP="00B63F35">
      <w:pPr>
        <w:spacing w:after="0"/>
        <w:ind w:firstLine="567"/>
        <w:jc w:val="both"/>
        <w:rPr>
          <w:szCs w:val="28"/>
          <w:lang w:val="nl-NL"/>
        </w:rPr>
      </w:pPr>
      <w:r w:rsidRPr="00CF31E7">
        <w:rPr>
          <w:szCs w:val="28"/>
          <w:lang w:val="nl-NL"/>
        </w:rPr>
        <w:t xml:space="preserve">a) Xuất khẩu: </w:t>
      </w:r>
    </w:p>
    <w:p w:rsidR="00B63F35" w:rsidRPr="00CF31E7" w:rsidRDefault="00B63F35" w:rsidP="00B63F35">
      <w:pPr>
        <w:spacing w:after="0"/>
        <w:ind w:firstLine="567"/>
        <w:jc w:val="both"/>
        <w:rPr>
          <w:szCs w:val="28"/>
          <w:lang w:val="nl-NL"/>
        </w:rPr>
      </w:pPr>
      <w:r w:rsidRPr="00CF31E7">
        <w:rPr>
          <w:szCs w:val="28"/>
          <w:lang w:val="nl-NL"/>
        </w:rPr>
        <w:t>Góp phần vào kinh ngạch xuất khẩu các sản phẩm gỗ và lâm sản ngoài chung của cả nước, ngành chế biến lâm sản và xuất khẩu các mặt hạng lâm sản trên địa bàn tỉnh cũng không ngừng được mở rộng, tổng kinh ngạch xuất khẩu các sản phẩm lâm sản luôn ở tốp 5 của tỉnh.</w:t>
      </w:r>
    </w:p>
    <w:p w:rsidR="00B63F35" w:rsidRPr="00CF31E7" w:rsidRDefault="00B63F35" w:rsidP="00B63F35">
      <w:pPr>
        <w:spacing w:after="0"/>
        <w:ind w:firstLine="567"/>
        <w:jc w:val="both"/>
        <w:rPr>
          <w:szCs w:val="28"/>
          <w:lang w:val="nl-NL"/>
        </w:rPr>
      </w:pPr>
      <w:r w:rsidRPr="00CF31E7">
        <w:rPr>
          <w:b/>
          <w:szCs w:val="28"/>
          <w:lang w:val="nl-NL"/>
        </w:rPr>
        <w:t>Bảng 07:</w:t>
      </w:r>
      <w:r w:rsidRPr="00CF31E7">
        <w:rPr>
          <w:szCs w:val="28"/>
          <w:lang w:val="nl-NL"/>
        </w:rPr>
        <w:t xml:space="preserve"> Kim ngạch xuất khẩu các sản phẩm lâm sản</w:t>
      </w:r>
    </w:p>
    <w:tbl>
      <w:tblPr>
        <w:tblStyle w:val="TableGrid"/>
        <w:tblW w:w="0" w:type="auto"/>
        <w:tblLook w:val="04A0" w:firstRow="1" w:lastRow="0" w:firstColumn="1" w:lastColumn="0" w:noHBand="0" w:noVBand="1"/>
      </w:tblPr>
      <w:tblGrid>
        <w:gridCol w:w="1413"/>
        <w:gridCol w:w="2551"/>
        <w:gridCol w:w="1843"/>
        <w:gridCol w:w="1859"/>
        <w:gridCol w:w="1961"/>
      </w:tblGrid>
      <w:tr w:rsidR="00B63F35" w:rsidRPr="00CF31E7" w:rsidTr="00D53F80">
        <w:tc>
          <w:tcPr>
            <w:tcW w:w="1413" w:type="dxa"/>
            <w:vMerge w:val="restart"/>
            <w:vAlign w:val="center"/>
          </w:tcPr>
          <w:p w:rsidR="00B63F35" w:rsidRPr="00CF31E7" w:rsidRDefault="00B63F35" w:rsidP="00D53F80">
            <w:pPr>
              <w:spacing w:after="0"/>
              <w:ind w:firstLine="0"/>
              <w:jc w:val="center"/>
              <w:rPr>
                <w:szCs w:val="28"/>
              </w:rPr>
            </w:pPr>
            <w:r w:rsidRPr="00CF31E7">
              <w:rPr>
                <w:szCs w:val="28"/>
              </w:rPr>
              <w:t>Năm</w:t>
            </w:r>
          </w:p>
        </w:tc>
        <w:tc>
          <w:tcPr>
            <w:tcW w:w="8214" w:type="dxa"/>
            <w:gridSpan w:val="4"/>
            <w:vAlign w:val="center"/>
          </w:tcPr>
          <w:p w:rsidR="00B63F35" w:rsidRPr="00CF31E7" w:rsidRDefault="00B63F35" w:rsidP="00D53F80">
            <w:pPr>
              <w:spacing w:after="0"/>
              <w:ind w:firstLine="0"/>
              <w:jc w:val="center"/>
              <w:rPr>
                <w:szCs w:val="28"/>
              </w:rPr>
            </w:pPr>
            <w:r w:rsidRPr="00CF31E7">
              <w:rPr>
                <w:szCs w:val="28"/>
              </w:rPr>
              <w:t>Tỷ giá (1000 USD)</w:t>
            </w:r>
          </w:p>
        </w:tc>
      </w:tr>
      <w:tr w:rsidR="00B63F35" w:rsidRPr="00CF31E7" w:rsidTr="00D53F80">
        <w:tc>
          <w:tcPr>
            <w:tcW w:w="1413" w:type="dxa"/>
            <w:vMerge/>
            <w:vAlign w:val="center"/>
          </w:tcPr>
          <w:p w:rsidR="00B63F35" w:rsidRPr="00CF31E7" w:rsidRDefault="00B63F35" w:rsidP="00D53F80">
            <w:pPr>
              <w:spacing w:after="0"/>
              <w:ind w:firstLine="0"/>
              <w:jc w:val="center"/>
              <w:rPr>
                <w:szCs w:val="28"/>
              </w:rPr>
            </w:pPr>
          </w:p>
        </w:tc>
        <w:tc>
          <w:tcPr>
            <w:tcW w:w="2551" w:type="dxa"/>
            <w:vAlign w:val="center"/>
          </w:tcPr>
          <w:p w:rsidR="00B63F35" w:rsidRPr="00CF31E7" w:rsidRDefault="00B63F35" w:rsidP="00D53F80">
            <w:pPr>
              <w:spacing w:after="0"/>
              <w:ind w:firstLine="0"/>
              <w:jc w:val="center"/>
              <w:rPr>
                <w:szCs w:val="28"/>
              </w:rPr>
            </w:pPr>
            <w:r w:rsidRPr="00CF31E7">
              <w:rPr>
                <w:szCs w:val="28"/>
              </w:rPr>
              <w:t>Gỗ, Dăm gỗ</w:t>
            </w:r>
          </w:p>
        </w:tc>
        <w:tc>
          <w:tcPr>
            <w:tcW w:w="1843" w:type="dxa"/>
            <w:vAlign w:val="center"/>
          </w:tcPr>
          <w:p w:rsidR="00B63F35" w:rsidRPr="00CF31E7" w:rsidRDefault="00B63F35" w:rsidP="00D53F80">
            <w:pPr>
              <w:spacing w:after="0"/>
              <w:ind w:firstLine="0"/>
              <w:jc w:val="center"/>
              <w:rPr>
                <w:szCs w:val="28"/>
              </w:rPr>
            </w:pPr>
            <w:r w:rsidRPr="00CF31E7">
              <w:rPr>
                <w:szCs w:val="28"/>
              </w:rPr>
              <w:t>Sản phẩm gỗ</w:t>
            </w:r>
          </w:p>
        </w:tc>
        <w:tc>
          <w:tcPr>
            <w:tcW w:w="1859" w:type="dxa"/>
            <w:vAlign w:val="center"/>
          </w:tcPr>
          <w:p w:rsidR="00B63F35" w:rsidRPr="00CF31E7" w:rsidRDefault="00B63F35" w:rsidP="00D53F80">
            <w:pPr>
              <w:spacing w:after="0"/>
              <w:ind w:firstLine="0"/>
              <w:jc w:val="center"/>
              <w:rPr>
                <w:szCs w:val="28"/>
              </w:rPr>
            </w:pPr>
            <w:r w:rsidRPr="00CF31E7">
              <w:rPr>
                <w:szCs w:val="28"/>
              </w:rPr>
              <w:t>Giấy, sản phẩm giấy</w:t>
            </w:r>
          </w:p>
        </w:tc>
        <w:tc>
          <w:tcPr>
            <w:tcW w:w="1961" w:type="dxa"/>
            <w:vAlign w:val="center"/>
          </w:tcPr>
          <w:p w:rsidR="00B63F35" w:rsidRPr="00CF31E7" w:rsidRDefault="00B63F35" w:rsidP="00D53F80">
            <w:pPr>
              <w:spacing w:after="0"/>
              <w:ind w:firstLine="0"/>
              <w:jc w:val="center"/>
              <w:rPr>
                <w:szCs w:val="28"/>
              </w:rPr>
            </w:pPr>
            <w:r w:rsidRPr="00CF31E7">
              <w:rPr>
                <w:szCs w:val="28"/>
              </w:rPr>
              <w:t>Thủ công, mỹ nghệ</w:t>
            </w:r>
          </w:p>
        </w:tc>
      </w:tr>
      <w:tr w:rsidR="00B63F35" w:rsidRPr="00CF31E7" w:rsidTr="00D53F80">
        <w:tc>
          <w:tcPr>
            <w:tcW w:w="1413" w:type="dxa"/>
          </w:tcPr>
          <w:p w:rsidR="00B63F35" w:rsidRPr="00CF31E7" w:rsidRDefault="00B63F35" w:rsidP="00D53F80">
            <w:pPr>
              <w:spacing w:after="0"/>
              <w:ind w:firstLine="0"/>
              <w:jc w:val="center"/>
              <w:rPr>
                <w:szCs w:val="28"/>
              </w:rPr>
            </w:pPr>
            <w:r w:rsidRPr="00CF31E7">
              <w:rPr>
                <w:szCs w:val="28"/>
              </w:rPr>
              <w:t>2011</w:t>
            </w:r>
          </w:p>
        </w:tc>
        <w:tc>
          <w:tcPr>
            <w:tcW w:w="2551" w:type="dxa"/>
          </w:tcPr>
          <w:p w:rsidR="00B63F35" w:rsidRPr="00CF31E7" w:rsidRDefault="00B63F35" w:rsidP="00D53F80">
            <w:pPr>
              <w:spacing w:after="0"/>
              <w:ind w:firstLine="0"/>
              <w:jc w:val="right"/>
              <w:rPr>
                <w:szCs w:val="28"/>
              </w:rPr>
            </w:pPr>
            <w:r w:rsidRPr="00CF31E7">
              <w:rPr>
                <w:szCs w:val="28"/>
              </w:rPr>
              <w:t>72.023,98</w:t>
            </w:r>
          </w:p>
        </w:tc>
        <w:tc>
          <w:tcPr>
            <w:tcW w:w="1843" w:type="dxa"/>
          </w:tcPr>
          <w:p w:rsidR="00B63F35" w:rsidRPr="00CF31E7" w:rsidRDefault="00B63F35" w:rsidP="00D53F80">
            <w:pPr>
              <w:spacing w:after="0"/>
              <w:ind w:firstLine="0"/>
              <w:jc w:val="right"/>
              <w:rPr>
                <w:szCs w:val="28"/>
              </w:rPr>
            </w:pPr>
            <w:r w:rsidRPr="00CF31E7">
              <w:rPr>
                <w:szCs w:val="28"/>
              </w:rPr>
              <w:t>1.342,77</w:t>
            </w:r>
          </w:p>
        </w:tc>
        <w:tc>
          <w:tcPr>
            <w:tcW w:w="1859" w:type="dxa"/>
          </w:tcPr>
          <w:p w:rsidR="00B63F35" w:rsidRPr="00CF31E7" w:rsidRDefault="00B63F35" w:rsidP="00D53F80">
            <w:pPr>
              <w:spacing w:after="0"/>
              <w:ind w:firstLine="0"/>
              <w:jc w:val="right"/>
              <w:rPr>
                <w:szCs w:val="28"/>
              </w:rPr>
            </w:pPr>
            <w:r w:rsidRPr="00CF31E7">
              <w:rPr>
                <w:szCs w:val="28"/>
              </w:rPr>
              <w:t>876,78</w:t>
            </w:r>
          </w:p>
        </w:tc>
        <w:tc>
          <w:tcPr>
            <w:tcW w:w="1961" w:type="dxa"/>
          </w:tcPr>
          <w:p w:rsidR="00B63F35" w:rsidRPr="00CF31E7" w:rsidRDefault="00B63F35" w:rsidP="00D53F80">
            <w:pPr>
              <w:spacing w:after="0"/>
              <w:ind w:firstLine="0"/>
              <w:jc w:val="right"/>
              <w:rPr>
                <w:szCs w:val="28"/>
              </w:rPr>
            </w:pPr>
            <w:r w:rsidRPr="00CF31E7">
              <w:rPr>
                <w:szCs w:val="28"/>
              </w:rPr>
              <w:t>1.013,31</w:t>
            </w:r>
          </w:p>
        </w:tc>
      </w:tr>
      <w:tr w:rsidR="00B63F35" w:rsidRPr="00CF31E7" w:rsidTr="00D53F80">
        <w:tc>
          <w:tcPr>
            <w:tcW w:w="1413" w:type="dxa"/>
          </w:tcPr>
          <w:p w:rsidR="00B63F35" w:rsidRPr="00CF31E7" w:rsidRDefault="00B63F35" w:rsidP="00D53F80">
            <w:pPr>
              <w:spacing w:after="0"/>
              <w:ind w:firstLine="0"/>
              <w:jc w:val="center"/>
              <w:rPr>
                <w:szCs w:val="28"/>
              </w:rPr>
            </w:pPr>
            <w:r w:rsidRPr="00CF31E7">
              <w:rPr>
                <w:szCs w:val="28"/>
              </w:rPr>
              <w:t>2012</w:t>
            </w:r>
          </w:p>
        </w:tc>
        <w:tc>
          <w:tcPr>
            <w:tcW w:w="2551" w:type="dxa"/>
          </w:tcPr>
          <w:p w:rsidR="00B63F35" w:rsidRPr="00CF31E7" w:rsidRDefault="00B63F35" w:rsidP="00D53F80">
            <w:pPr>
              <w:spacing w:after="0"/>
              <w:ind w:firstLine="0"/>
              <w:jc w:val="right"/>
              <w:rPr>
                <w:szCs w:val="28"/>
              </w:rPr>
            </w:pPr>
            <w:r w:rsidRPr="00CF31E7">
              <w:rPr>
                <w:szCs w:val="28"/>
              </w:rPr>
              <w:t>95.014,78</w:t>
            </w:r>
          </w:p>
        </w:tc>
        <w:tc>
          <w:tcPr>
            <w:tcW w:w="1843" w:type="dxa"/>
          </w:tcPr>
          <w:p w:rsidR="00B63F35" w:rsidRPr="00CF31E7" w:rsidRDefault="00B63F35" w:rsidP="00D53F80">
            <w:pPr>
              <w:spacing w:after="0"/>
              <w:ind w:firstLine="0"/>
              <w:jc w:val="right"/>
              <w:rPr>
                <w:szCs w:val="28"/>
              </w:rPr>
            </w:pPr>
            <w:r w:rsidRPr="00CF31E7">
              <w:rPr>
                <w:szCs w:val="28"/>
              </w:rPr>
              <w:t>2.097,81</w:t>
            </w:r>
          </w:p>
        </w:tc>
        <w:tc>
          <w:tcPr>
            <w:tcW w:w="1859" w:type="dxa"/>
          </w:tcPr>
          <w:p w:rsidR="00B63F35" w:rsidRPr="00CF31E7" w:rsidRDefault="00B63F35" w:rsidP="00D53F80">
            <w:pPr>
              <w:spacing w:after="0"/>
              <w:ind w:firstLine="0"/>
              <w:jc w:val="right"/>
              <w:rPr>
                <w:szCs w:val="28"/>
              </w:rPr>
            </w:pPr>
            <w:r w:rsidRPr="00CF31E7">
              <w:rPr>
                <w:szCs w:val="28"/>
              </w:rPr>
              <w:t>1.198,82</w:t>
            </w:r>
          </w:p>
        </w:tc>
        <w:tc>
          <w:tcPr>
            <w:tcW w:w="1961" w:type="dxa"/>
          </w:tcPr>
          <w:p w:rsidR="00B63F35" w:rsidRPr="00CF31E7" w:rsidRDefault="00B63F35" w:rsidP="00D53F80">
            <w:pPr>
              <w:spacing w:after="0"/>
              <w:ind w:firstLine="0"/>
              <w:jc w:val="right"/>
              <w:rPr>
                <w:szCs w:val="28"/>
              </w:rPr>
            </w:pPr>
            <w:r w:rsidRPr="00CF31E7">
              <w:rPr>
                <w:szCs w:val="28"/>
              </w:rPr>
              <w:t>1.765,09</w:t>
            </w:r>
          </w:p>
        </w:tc>
      </w:tr>
      <w:tr w:rsidR="00B63F35" w:rsidRPr="00CF31E7" w:rsidTr="00D53F80">
        <w:tc>
          <w:tcPr>
            <w:tcW w:w="1413" w:type="dxa"/>
          </w:tcPr>
          <w:p w:rsidR="00B63F35" w:rsidRPr="00CF31E7" w:rsidRDefault="00B63F35" w:rsidP="00D53F80">
            <w:pPr>
              <w:spacing w:after="0"/>
              <w:ind w:firstLine="0"/>
              <w:jc w:val="center"/>
              <w:rPr>
                <w:szCs w:val="28"/>
              </w:rPr>
            </w:pPr>
            <w:r w:rsidRPr="00CF31E7">
              <w:rPr>
                <w:szCs w:val="28"/>
              </w:rPr>
              <w:t>2013</w:t>
            </w:r>
          </w:p>
        </w:tc>
        <w:tc>
          <w:tcPr>
            <w:tcW w:w="2551" w:type="dxa"/>
          </w:tcPr>
          <w:p w:rsidR="00B63F35" w:rsidRPr="00CF31E7" w:rsidRDefault="00B63F35" w:rsidP="00D53F80">
            <w:pPr>
              <w:spacing w:after="0"/>
              <w:ind w:firstLine="0"/>
              <w:jc w:val="right"/>
              <w:rPr>
                <w:szCs w:val="28"/>
              </w:rPr>
            </w:pPr>
            <w:r w:rsidRPr="00CF31E7">
              <w:rPr>
                <w:szCs w:val="28"/>
              </w:rPr>
              <w:t>89.000,76</w:t>
            </w:r>
          </w:p>
        </w:tc>
        <w:tc>
          <w:tcPr>
            <w:tcW w:w="1843" w:type="dxa"/>
          </w:tcPr>
          <w:p w:rsidR="00B63F35" w:rsidRPr="00CF31E7" w:rsidRDefault="00B63F35" w:rsidP="00D53F80">
            <w:pPr>
              <w:spacing w:after="0"/>
              <w:ind w:firstLine="0"/>
              <w:jc w:val="right"/>
              <w:rPr>
                <w:szCs w:val="28"/>
              </w:rPr>
            </w:pPr>
            <w:r w:rsidRPr="00CF31E7">
              <w:rPr>
                <w:szCs w:val="28"/>
              </w:rPr>
              <w:t>2.037,90</w:t>
            </w:r>
          </w:p>
        </w:tc>
        <w:tc>
          <w:tcPr>
            <w:tcW w:w="1859" w:type="dxa"/>
          </w:tcPr>
          <w:p w:rsidR="00B63F35" w:rsidRPr="00CF31E7" w:rsidRDefault="00B63F35" w:rsidP="00D53F80">
            <w:pPr>
              <w:spacing w:after="0"/>
              <w:ind w:firstLine="0"/>
              <w:jc w:val="right"/>
              <w:rPr>
                <w:szCs w:val="28"/>
              </w:rPr>
            </w:pPr>
            <w:r w:rsidRPr="00CF31E7">
              <w:rPr>
                <w:szCs w:val="28"/>
              </w:rPr>
              <w:t>1.654,89</w:t>
            </w:r>
          </w:p>
        </w:tc>
        <w:tc>
          <w:tcPr>
            <w:tcW w:w="1961" w:type="dxa"/>
          </w:tcPr>
          <w:p w:rsidR="00B63F35" w:rsidRPr="00CF31E7" w:rsidRDefault="00B63F35" w:rsidP="00D53F80">
            <w:pPr>
              <w:spacing w:after="0"/>
              <w:ind w:firstLine="0"/>
              <w:jc w:val="right"/>
              <w:rPr>
                <w:szCs w:val="28"/>
              </w:rPr>
            </w:pPr>
            <w:r w:rsidRPr="00CF31E7">
              <w:rPr>
                <w:szCs w:val="28"/>
              </w:rPr>
              <w:t>1.167,30</w:t>
            </w:r>
          </w:p>
        </w:tc>
      </w:tr>
      <w:tr w:rsidR="00B63F35" w:rsidRPr="00CF31E7" w:rsidTr="00D53F80">
        <w:tc>
          <w:tcPr>
            <w:tcW w:w="1413" w:type="dxa"/>
          </w:tcPr>
          <w:p w:rsidR="00B63F35" w:rsidRPr="00CF31E7" w:rsidRDefault="00B63F35" w:rsidP="00D53F80">
            <w:pPr>
              <w:spacing w:after="0"/>
              <w:ind w:firstLine="0"/>
              <w:jc w:val="center"/>
              <w:rPr>
                <w:szCs w:val="28"/>
              </w:rPr>
            </w:pPr>
            <w:r w:rsidRPr="00CF31E7">
              <w:rPr>
                <w:szCs w:val="28"/>
              </w:rPr>
              <w:t>2014</w:t>
            </w:r>
          </w:p>
        </w:tc>
        <w:tc>
          <w:tcPr>
            <w:tcW w:w="2551" w:type="dxa"/>
          </w:tcPr>
          <w:p w:rsidR="00B63F35" w:rsidRPr="00CF31E7" w:rsidRDefault="00B63F35" w:rsidP="00D53F80">
            <w:pPr>
              <w:spacing w:after="0"/>
              <w:ind w:firstLine="0"/>
              <w:jc w:val="right"/>
              <w:rPr>
                <w:szCs w:val="28"/>
              </w:rPr>
            </w:pPr>
            <w:r w:rsidRPr="00CF31E7">
              <w:rPr>
                <w:szCs w:val="28"/>
              </w:rPr>
              <w:t>90.014,77</w:t>
            </w:r>
          </w:p>
        </w:tc>
        <w:tc>
          <w:tcPr>
            <w:tcW w:w="1843" w:type="dxa"/>
          </w:tcPr>
          <w:p w:rsidR="00B63F35" w:rsidRPr="00CF31E7" w:rsidRDefault="00B63F35" w:rsidP="00D53F80">
            <w:pPr>
              <w:spacing w:after="0"/>
              <w:ind w:firstLine="0"/>
              <w:jc w:val="right"/>
              <w:rPr>
                <w:szCs w:val="28"/>
              </w:rPr>
            </w:pPr>
            <w:r w:rsidRPr="00CF31E7">
              <w:rPr>
                <w:szCs w:val="28"/>
              </w:rPr>
              <w:t>2.149,28</w:t>
            </w:r>
          </w:p>
        </w:tc>
        <w:tc>
          <w:tcPr>
            <w:tcW w:w="1859" w:type="dxa"/>
          </w:tcPr>
          <w:p w:rsidR="00B63F35" w:rsidRPr="00CF31E7" w:rsidRDefault="00B63F35" w:rsidP="00D53F80">
            <w:pPr>
              <w:spacing w:after="0"/>
              <w:ind w:firstLine="0"/>
              <w:jc w:val="right"/>
              <w:rPr>
                <w:szCs w:val="28"/>
              </w:rPr>
            </w:pPr>
            <w:r w:rsidRPr="00CF31E7">
              <w:rPr>
                <w:szCs w:val="28"/>
              </w:rPr>
              <w:t>1.755,00</w:t>
            </w:r>
          </w:p>
        </w:tc>
        <w:tc>
          <w:tcPr>
            <w:tcW w:w="1961" w:type="dxa"/>
          </w:tcPr>
          <w:p w:rsidR="00B63F35" w:rsidRPr="00CF31E7" w:rsidRDefault="00B63F35" w:rsidP="00D53F80">
            <w:pPr>
              <w:spacing w:after="0"/>
              <w:ind w:firstLine="0"/>
              <w:jc w:val="right"/>
              <w:rPr>
                <w:szCs w:val="28"/>
              </w:rPr>
            </w:pPr>
            <w:r w:rsidRPr="00CF31E7">
              <w:rPr>
                <w:szCs w:val="28"/>
              </w:rPr>
              <w:t>1.957,00</w:t>
            </w:r>
          </w:p>
        </w:tc>
      </w:tr>
    </w:tbl>
    <w:p w:rsidR="00B63F35" w:rsidRPr="00CF31E7" w:rsidRDefault="00B63F35" w:rsidP="00B63F35">
      <w:pPr>
        <w:spacing w:after="0"/>
        <w:ind w:firstLine="567"/>
        <w:jc w:val="both"/>
        <w:rPr>
          <w:szCs w:val="28"/>
        </w:rPr>
      </w:pPr>
      <w:r w:rsidRPr="00CF31E7">
        <w:rPr>
          <w:szCs w:val="28"/>
        </w:rPr>
        <w:t xml:space="preserve">b) Nhập khẩu: </w:t>
      </w:r>
    </w:p>
    <w:p w:rsidR="00B63F35" w:rsidRPr="00CF31E7" w:rsidRDefault="00B63F35" w:rsidP="00B63F35">
      <w:pPr>
        <w:spacing w:after="0"/>
        <w:ind w:firstLine="567"/>
        <w:jc w:val="both"/>
        <w:rPr>
          <w:szCs w:val="28"/>
        </w:rPr>
      </w:pPr>
      <w:r w:rsidRPr="00CF31E7">
        <w:rPr>
          <w:szCs w:val="28"/>
        </w:rPr>
        <w:t>Với kim ngạch xuất khẩu và sức tiệu thụ nội địa tăng nhanh trong những năm gần đây thì nhiều doanh nghiệp chế biến lâm sản trong tỉnh đang rất khó khăn trong tìm kiếm nguyên liệu gỗ và lâm sản ngoài gỗ để duy trì sản xuất, cùng với sự phát triển mạnh của công nghiệp chế biến lâm sản, dự kiến kinh ngạch nhập khẩu gỗ phục vụ chế biến trên địa bàn tỉnh đạt trên 60%.</w:t>
      </w:r>
    </w:p>
    <w:p w:rsidR="00B63F35" w:rsidRPr="00CF31E7" w:rsidRDefault="00B63F35" w:rsidP="00B63F35">
      <w:pPr>
        <w:spacing w:after="0"/>
        <w:ind w:firstLine="567"/>
        <w:jc w:val="both"/>
        <w:rPr>
          <w:szCs w:val="28"/>
        </w:rPr>
      </w:pPr>
      <w:r w:rsidRPr="00CF31E7">
        <w:rPr>
          <w:b/>
          <w:szCs w:val="28"/>
        </w:rPr>
        <w:t>Bảng 8:</w:t>
      </w:r>
      <w:r w:rsidRPr="00CF31E7">
        <w:rPr>
          <w:szCs w:val="28"/>
        </w:rPr>
        <w:t xml:space="preserve"> Kim ngạch nhập khẩu các sản phẩm lâm sản</w:t>
      </w:r>
    </w:p>
    <w:tbl>
      <w:tblPr>
        <w:tblStyle w:val="TableGrid"/>
        <w:tblW w:w="9634" w:type="dxa"/>
        <w:tblLook w:val="04A0" w:firstRow="1" w:lastRow="0" w:firstColumn="1" w:lastColumn="0" w:noHBand="0" w:noVBand="1"/>
      </w:tblPr>
      <w:tblGrid>
        <w:gridCol w:w="1413"/>
        <w:gridCol w:w="3260"/>
        <w:gridCol w:w="2835"/>
        <w:gridCol w:w="2126"/>
      </w:tblGrid>
      <w:tr w:rsidR="00B63F35" w:rsidRPr="00CF31E7" w:rsidTr="00D53F80">
        <w:tc>
          <w:tcPr>
            <w:tcW w:w="1413" w:type="dxa"/>
            <w:vMerge w:val="restart"/>
            <w:vAlign w:val="center"/>
          </w:tcPr>
          <w:p w:rsidR="00B63F35" w:rsidRPr="00CF31E7" w:rsidRDefault="00B63F35" w:rsidP="00D53F80">
            <w:pPr>
              <w:spacing w:after="0"/>
              <w:ind w:firstLine="29"/>
              <w:jc w:val="center"/>
              <w:rPr>
                <w:szCs w:val="28"/>
              </w:rPr>
            </w:pPr>
            <w:r w:rsidRPr="00CF31E7">
              <w:rPr>
                <w:szCs w:val="28"/>
              </w:rPr>
              <w:t>Năm</w:t>
            </w:r>
          </w:p>
        </w:tc>
        <w:tc>
          <w:tcPr>
            <w:tcW w:w="8221" w:type="dxa"/>
            <w:gridSpan w:val="3"/>
            <w:vAlign w:val="center"/>
          </w:tcPr>
          <w:p w:rsidR="00B63F35" w:rsidRPr="00CF31E7" w:rsidRDefault="00B63F35" w:rsidP="00D53F80">
            <w:pPr>
              <w:spacing w:after="0"/>
              <w:ind w:firstLine="29"/>
              <w:jc w:val="center"/>
              <w:rPr>
                <w:szCs w:val="28"/>
              </w:rPr>
            </w:pPr>
            <w:r w:rsidRPr="00CF31E7">
              <w:rPr>
                <w:szCs w:val="28"/>
              </w:rPr>
              <w:t>Tỷ giá (1000 USD)</w:t>
            </w:r>
          </w:p>
        </w:tc>
      </w:tr>
      <w:tr w:rsidR="00B63F35" w:rsidRPr="00CF31E7" w:rsidTr="00D53F80">
        <w:tc>
          <w:tcPr>
            <w:tcW w:w="1413" w:type="dxa"/>
            <w:vMerge/>
            <w:vAlign w:val="center"/>
          </w:tcPr>
          <w:p w:rsidR="00B63F35" w:rsidRPr="00CF31E7" w:rsidRDefault="00B63F35" w:rsidP="00D53F80">
            <w:pPr>
              <w:spacing w:after="0"/>
              <w:ind w:firstLine="29"/>
              <w:jc w:val="center"/>
              <w:rPr>
                <w:szCs w:val="28"/>
              </w:rPr>
            </w:pPr>
          </w:p>
        </w:tc>
        <w:tc>
          <w:tcPr>
            <w:tcW w:w="3260" w:type="dxa"/>
            <w:vAlign w:val="center"/>
          </w:tcPr>
          <w:p w:rsidR="00B63F35" w:rsidRPr="00CF31E7" w:rsidRDefault="00B63F35" w:rsidP="00D53F80">
            <w:pPr>
              <w:spacing w:after="0"/>
              <w:ind w:firstLine="29"/>
              <w:jc w:val="center"/>
              <w:rPr>
                <w:szCs w:val="28"/>
              </w:rPr>
            </w:pPr>
            <w:r w:rsidRPr="00CF31E7">
              <w:rPr>
                <w:szCs w:val="28"/>
              </w:rPr>
              <w:t>Gỗ, sản phẩm từ gỗ</w:t>
            </w:r>
          </w:p>
        </w:tc>
        <w:tc>
          <w:tcPr>
            <w:tcW w:w="2835" w:type="dxa"/>
            <w:vAlign w:val="center"/>
          </w:tcPr>
          <w:p w:rsidR="00B63F35" w:rsidRPr="00CF31E7" w:rsidRDefault="00B63F35" w:rsidP="00D53F80">
            <w:pPr>
              <w:spacing w:after="0"/>
              <w:ind w:firstLine="29"/>
              <w:jc w:val="center"/>
              <w:rPr>
                <w:szCs w:val="28"/>
              </w:rPr>
            </w:pPr>
            <w:r w:rsidRPr="00CF31E7">
              <w:rPr>
                <w:szCs w:val="28"/>
              </w:rPr>
              <w:t xml:space="preserve">Giấy, sản phẩm giấy </w:t>
            </w:r>
          </w:p>
        </w:tc>
        <w:tc>
          <w:tcPr>
            <w:tcW w:w="2126" w:type="dxa"/>
            <w:vAlign w:val="center"/>
          </w:tcPr>
          <w:p w:rsidR="00B63F35" w:rsidRPr="00CF31E7" w:rsidRDefault="00B63F35" w:rsidP="00D53F80">
            <w:pPr>
              <w:spacing w:after="0"/>
              <w:ind w:firstLine="29"/>
              <w:jc w:val="center"/>
              <w:rPr>
                <w:szCs w:val="28"/>
              </w:rPr>
            </w:pPr>
            <w:r w:rsidRPr="00CF31E7">
              <w:rPr>
                <w:szCs w:val="28"/>
              </w:rPr>
              <w:t>Tổng cộng</w:t>
            </w:r>
          </w:p>
        </w:tc>
      </w:tr>
      <w:tr w:rsidR="00B63F35" w:rsidRPr="00CF31E7" w:rsidTr="00D53F80">
        <w:tc>
          <w:tcPr>
            <w:tcW w:w="1413" w:type="dxa"/>
          </w:tcPr>
          <w:p w:rsidR="00B63F35" w:rsidRPr="00CF31E7" w:rsidRDefault="00B63F35" w:rsidP="00D53F80">
            <w:pPr>
              <w:spacing w:after="0"/>
              <w:ind w:firstLine="29"/>
              <w:jc w:val="center"/>
              <w:rPr>
                <w:szCs w:val="28"/>
              </w:rPr>
            </w:pPr>
            <w:r w:rsidRPr="00CF31E7">
              <w:rPr>
                <w:szCs w:val="28"/>
              </w:rPr>
              <w:t>2011</w:t>
            </w:r>
          </w:p>
        </w:tc>
        <w:tc>
          <w:tcPr>
            <w:tcW w:w="3260" w:type="dxa"/>
          </w:tcPr>
          <w:p w:rsidR="00B63F35" w:rsidRPr="00CF31E7" w:rsidRDefault="00B63F35" w:rsidP="00D53F80">
            <w:pPr>
              <w:spacing w:after="0"/>
              <w:ind w:firstLine="29"/>
              <w:jc w:val="right"/>
              <w:rPr>
                <w:szCs w:val="28"/>
              </w:rPr>
            </w:pPr>
            <w:r w:rsidRPr="00CF31E7">
              <w:rPr>
                <w:szCs w:val="28"/>
              </w:rPr>
              <w:t>71.991,98</w:t>
            </w:r>
          </w:p>
        </w:tc>
        <w:tc>
          <w:tcPr>
            <w:tcW w:w="2835" w:type="dxa"/>
          </w:tcPr>
          <w:p w:rsidR="00B63F35" w:rsidRPr="00CF31E7" w:rsidRDefault="00B63F35" w:rsidP="00D53F80">
            <w:pPr>
              <w:spacing w:after="0"/>
              <w:ind w:firstLine="29"/>
              <w:jc w:val="right"/>
              <w:rPr>
                <w:szCs w:val="28"/>
              </w:rPr>
            </w:pPr>
            <w:r w:rsidRPr="00CF31E7">
              <w:rPr>
                <w:szCs w:val="28"/>
              </w:rPr>
              <w:t>6.189,78</w:t>
            </w:r>
          </w:p>
        </w:tc>
        <w:tc>
          <w:tcPr>
            <w:tcW w:w="2126" w:type="dxa"/>
            <w:vAlign w:val="bottom"/>
          </w:tcPr>
          <w:p w:rsidR="00B63F35" w:rsidRPr="00CF31E7" w:rsidRDefault="00B63F35" w:rsidP="00D53F80">
            <w:pPr>
              <w:spacing w:after="0"/>
              <w:ind w:firstLine="29"/>
              <w:jc w:val="right"/>
              <w:rPr>
                <w:szCs w:val="28"/>
              </w:rPr>
            </w:pPr>
            <w:r w:rsidRPr="00CF31E7">
              <w:rPr>
                <w:szCs w:val="28"/>
              </w:rPr>
              <w:t>78.181,76</w:t>
            </w:r>
          </w:p>
        </w:tc>
      </w:tr>
      <w:tr w:rsidR="00B63F35" w:rsidRPr="00CF31E7" w:rsidTr="00D53F80">
        <w:tc>
          <w:tcPr>
            <w:tcW w:w="1413" w:type="dxa"/>
          </w:tcPr>
          <w:p w:rsidR="00B63F35" w:rsidRPr="00CF31E7" w:rsidRDefault="00B63F35" w:rsidP="00D53F80">
            <w:pPr>
              <w:spacing w:after="0"/>
              <w:ind w:firstLine="29"/>
              <w:jc w:val="center"/>
              <w:rPr>
                <w:szCs w:val="28"/>
              </w:rPr>
            </w:pPr>
            <w:r w:rsidRPr="00CF31E7">
              <w:rPr>
                <w:szCs w:val="28"/>
              </w:rPr>
              <w:t>2012</w:t>
            </w:r>
          </w:p>
        </w:tc>
        <w:tc>
          <w:tcPr>
            <w:tcW w:w="3260" w:type="dxa"/>
          </w:tcPr>
          <w:p w:rsidR="00B63F35" w:rsidRPr="00CF31E7" w:rsidRDefault="00B63F35" w:rsidP="00D53F80">
            <w:pPr>
              <w:spacing w:after="0"/>
              <w:ind w:firstLine="29"/>
              <w:jc w:val="right"/>
              <w:rPr>
                <w:szCs w:val="28"/>
              </w:rPr>
            </w:pPr>
            <w:r w:rsidRPr="00CF31E7">
              <w:rPr>
                <w:szCs w:val="28"/>
              </w:rPr>
              <w:t>93.097,54</w:t>
            </w:r>
          </w:p>
        </w:tc>
        <w:tc>
          <w:tcPr>
            <w:tcW w:w="2835" w:type="dxa"/>
          </w:tcPr>
          <w:p w:rsidR="00B63F35" w:rsidRPr="00CF31E7" w:rsidRDefault="00B63F35" w:rsidP="00D53F80">
            <w:pPr>
              <w:spacing w:after="0"/>
              <w:ind w:firstLine="29"/>
              <w:jc w:val="right"/>
              <w:rPr>
                <w:szCs w:val="28"/>
              </w:rPr>
            </w:pPr>
            <w:r w:rsidRPr="00CF31E7">
              <w:rPr>
                <w:szCs w:val="28"/>
              </w:rPr>
              <w:t>8.123,98</w:t>
            </w:r>
          </w:p>
        </w:tc>
        <w:tc>
          <w:tcPr>
            <w:tcW w:w="2126" w:type="dxa"/>
            <w:vAlign w:val="bottom"/>
          </w:tcPr>
          <w:p w:rsidR="00B63F35" w:rsidRPr="00CF31E7" w:rsidRDefault="00B63F35" w:rsidP="00D53F80">
            <w:pPr>
              <w:spacing w:after="0"/>
              <w:ind w:firstLine="29"/>
              <w:jc w:val="right"/>
              <w:rPr>
                <w:szCs w:val="28"/>
              </w:rPr>
            </w:pPr>
            <w:r w:rsidRPr="00CF31E7">
              <w:rPr>
                <w:szCs w:val="28"/>
              </w:rPr>
              <w:t>101.221,52</w:t>
            </w:r>
          </w:p>
        </w:tc>
      </w:tr>
      <w:tr w:rsidR="00B63F35" w:rsidRPr="00CF31E7" w:rsidTr="00D53F80">
        <w:tc>
          <w:tcPr>
            <w:tcW w:w="1413" w:type="dxa"/>
          </w:tcPr>
          <w:p w:rsidR="00B63F35" w:rsidRPr="00CF31E7" w:rsidRDefault="00B63F35" w:rsidP="00D53F80">
            <w:pPr>
              <w:spacing w:after="0"/>
              <w:ind w:firstLine="29"/>
              <w:jc w:val="center"/>
              <w:rPr>
                <w:szCs w:val="28"/>
              </w:rPr>
            </w:pPr>
            <w:r w:rsidRPr="00CF31E7">
              <w:rPr>
                <w:szCs w:val="28"/>
              </w:rPr>
              <w:t>2013</w:t>
            </w:r>
          </w:p>
        </w:tc>
        <w:tc>
          <w:tcPr>
            <w:tcW w:w="3260" w:type="dxa"/>
          </w:tcPr>
          <w:p w:rsidR="00B63F35" w:rsidRPr="00CF31E7" w:rsidRDefault="00B63F35" w:rsidP="00D53F80">
            <w:pPr>
              <w:spacing w:after="0"/>
              <w:ind w:firstLine="29"/>
              <w:jc w:val="right"/>
              <w:rPr>
                <w:szCs w:val="28"/>
              </w:rPr>
            </w:pPr>
            <w:r w:rsidRPr="00CF31E7">
              <w:rPr>
                <w:szCs w:val="28"/>
              </w:rPr>
              <w:t>91.907,66</w:t>
            </w:r>
          </w:p>
        </w:tc>
        <w:tc>
          <w:tcPr>
            <w:tcW w:w="2835" w:type="dxa"/>
          </w:tcPr>
          <w:p w:rsidR="00B63F35" w:rsidRPr="00CF31E7" w:rsidRDefault="00B63F35" w:rsidP="00D53F80">
            <w:pPr>
              <w:spacing w:after="0"/>
              <w:ind w:firstLine="29"/>
              <w:jc w:val="right"/>
              <w:rPr>
                <w:szCs w:val="28"/>
              </w:rPr>
            </w:pPr>
            <w:r w:rsidRPr="00CF31E7">
              <w:rPr>
                <w:szCs w:val="28"/>
              </w:rPr>
              <w:t>7.912,00</w:t>
            </w:r>
          </w:p>
        </w:tc>
        <w:tc>
          <w:tcPr>
            <w:tcW w:w="2126" w:type="dxa"/>
            <w:vAlign w:val="bottom"/>
          </w:tcPr>
          <w:p w:rsidR="00B63F35" w:rsidRPr="00CF31E7" w:rsidRDefault="00B63F35" w:rsidP="00D53F80">
            <w:pPr>
              <w:spacing w:after="0"/>
              <w:ind w:firstLine="29"/>
              <w:jc w:val="right"/>
              <w:rPr>
                <w:szCs w:val="28"/>
              </w:rPr>
            </w:pPr>
            <w:r w:rsidRPr="00CF31E7">
              <w:rPr>
                <w:szCs w:val="28"/>
              </w:rPr>
              <w:t>99.819,66</w:t>
            </w:r>
          </w:p>
        </w:tc>
      </w:tr>
      <w:tr w:rsidR="00B63F35" w:rsidRPr="00CF31E7" w:rsidTr="00D53F80">
        <w:tc>
          <w:tcPr>
            <w:tcW w:w="1413" w:type="dxa"/>
          </w:tcPr>
          <w:p w:rsidR="00B63F35" w:rsidRPr="00CF31E7" w:rsidRDefault="00B63F35" w:rsidP="00D53F80">
            <w:pPr>
              <w:spacing w:after="0"/>
              <w:ind w:firstLine="29"/>
              <w:jc w:val="center"/>
              <w:rPr>
                <w:szCs w:val="28"/>
              </w:rPr>
            </w:pPr>
            <w:r w:rsidRPr="00CF31E7">
              <w:rPr>
                <w:szCs w:val="28"/>
              </w:rPr>
              <w:t>2014</w:t>
            </w:r>
          </w:p>
        </w:tc>
        <w:tc>
          <w:tcPr>
            <w:tcW w:w="3260" w:type="dxa"/>
          </w:tcPr>
          <w:p w:rsidR="00B63F35" w:rsidRPr="00CF31E7" w:rsidRDefault="00B63F35" w:rsidP="00D53F80">
            <w:pPr>
              <w:spacing w:after="0"/>
              <w:ind w:firstLine="29"/>
              <w:jc w:val="right"/>
              <w:rPr>
                <w:szCs w:val="28"/>
              </w:rPr>
            </w:pPr>
            <w:r w:rsidRPr="00CF31E7">
              <w:rPr>
                <w:szCs w:val="28"/>
              </w:rPr>
              <w:t>96.704,68</w:t>
            </w:r>
          </w:p>
        </w:tc>
        <w:tc>
          <w:tcPr>
            <w:tcW w:w="2835" w:type="dxa"/>
          </w:tcPr>
          <w:p w:rsidR="00B63F35" w:rsidRPr="00CF31E7" w:rsidRDefault="00B63F35" w:rsidP="00D53F80">
            <w:pPr>
              <w:spacing w:after="0"/>
              <w:ind w:firstLine="29"/>
              <w:jc w:val="right"/>
              <w:rPr>
                <w:szCs w:val="28"/>
              </w:rPr>
            </w:pPr>
            <w:r w:rsidRPr="00CF31E7">
              <w:rPr>
                <w:szCs w:val="28"/>
              </w:rPr>
              <w:t>8.280,00</w:t>
            </w:r>
          </w:p>
        </w:tc>
        <w:tc>
          <w:tcPr>
            <w:tcW w:w="2126" w:type="dxa"/>
            <w:vAlign w:val="bottom"/>
          </w:tcPr>
          <w:p w:rsidR="00B63F35" w:rsidRPr="00CF31E7" w:rsidRDefault="00B63F35" w:rsidP="00D53F80">
            <w:pPr>
              <w:spacing w:after="0"/>
              <w:ind w:firstLine="29"/>
              <w:jc w:val="right"/>
              <w:rPr>
                <w:szCs w:val="28"/>
              </w:rPr>
            </w:pPr>
            <w:r w:rsidRPr="00CF31E7">
              <w:rPr>
                <w:szCs w:val="28"/>
              </w:rPr>
              <w:t>104.984,68</w:t>
            </w:r>
          </w:p>
        </w:tc>
      </w:tr>
    </w:tbl>
    <w:p w:rsidR="00B63F35" w:rsidRPr="00CF31E7" w:rsidRDefault="00B63F35" w:rsidP="00B63F35">
      <w:pPr>
        <w:spacing w:after="0"/>
        <w:ind w:firstLine="567"/>
        <w:jc w:val="both"/>
        <w:rPr>
          <w:szCs w:val="28"/>
        </w:rPr>
      </w:pPr>
      <w:r w:rsidRPr="00CF31E7">
        <w:rPr>
          <w:szCs w:val="28"/>
        </w:rPr>
        <w:t>Trong đó, sản lượng các mặt hạng nhập khẩu chủ là Gỗ tròn và gỗ xe</w:t>
      </w:r>
    </w:p>
    <w:p w:rsidR="00B63F35" w:rsidRPr="00CF31E7" w:rsidRDefault="00B63F35" w:rsidP="00B63F35">
      <w:pPr>
        <w:spacing w:after="0"/>
        <w:ind w:firstLine="567"/>
        <w:jc w:val="both"/>
        <w:rPr>
          <w:szCs w:val="28"/>
        </w:rPr>
      </w:pPr>
      <w:r w:rsidRPr="00CF31E7">
        <w:rPr>
          <w:b/>
          <w:szCs w:val="28"/>
        </w:rPr>
        <w:t>Bảng 10:</w:t>
      </w:r>
      <w:r w:rsidRPr="00CF31E7">
        <w:rPr>
          <w:szCs w:val="28"/>
        </w:rPr>
        <w:t xml:space="preserve"> Các mặt hạng lâm sản nhập khẩu chủ yếu</w:t>
      </w:r>
    </w:p>
    <w:p w:rsidR="00B63F35" w:rsidRPr="00CF31E7" w:rsidRDefault="00B63F35" w:rsidP="00B63F35">
      <w:pPr>
        <w:spacing w:after="0"/>
        <w:ind w:firstLine="567"/>
        <w:jc w:val="both"/>
        <w:rPr>
          <w:szCs w:val="28"/>
        </w:rPr>
      </w:pPr>
    </w:p>
    <w:tbl>
      <w:tblPr>
        <w:tblW w:w="9627" w:type="dxa"/>
        <w:tblLook w:val="04A0" w:firstRow="1" w:lastRow="0" w:firstColumn="1" w:lastColumn="0" w:noHBand="0" w:noVBand="1"/>
      </w:tblPr>
      <w:tblGrid>
        <w:gridCol w:w="559"/>
        <w:gridCol w:w="2939"/>
        <w:gridCol w:w="1050"/>
        <w:gridCol w:w="1291"/>
        <w:gridCol w:w="1176"/>
        <w:gridCol w:w="1232"/>
        <w:gridCol w:w="1410"/>
      </w:tblGrid>
      <w:tr w:rsidR="00B63F35" w:rsidRPr="00CF31E7" w:rsidTr="00D53F80">
        <w:trPr>
          <w:cantSplit/>
        </w:trPr>
        <w:tc>
          <w:tcPr>
            <w:tcW w:w="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TT</w:t>
            </w:r>
          </w:p>
        </w:tc>
        <w:tc>
          <w:tcPr>
            <w:tcW w:w="2939" w:type="dxa"/>
            <w:tcBorders>
              <w:top w:val="single" w:sz="4" w:space="0" w:color="auto"/>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Mặt hàng</w:t>
            </w:r>
          </w:p>
        </w:tc>
        <w:tc>
          <w:tcPr>
            <w:tcW w:w="1050" w:type="dxa"/>
            <w:tcBorders>
              <w:top w:val="single" w:sz="4" w:space="0" w:color="auto"/>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ĐVT</w:t>
            </w:r>
          </w:p>
        </w:tc>
        <w:tc>
          <w:tcPr>
            <w:tcW w:w="1291"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2011</w:t>
            </w:r>
          </w:p>
        </w:tc>
        <w:tc>
          <w:tcPr>
            <w:tcW w:w="1176"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2012</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2013</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2014</w:t>
            </w:r>
          </w:p>
        </w:tc>
      </w:tr>
      <w:tr w:rsidR="00B63F35" w:rsidRPr="00CF31E7" w:rsidTr="00D53F80">
        <w:trPr>
          <w:cantSplit/>
        </w:trPr>
        <w:tc>
          <w:tcPr>
            <w:tcW w:w="5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lastRenderedPageBreak/>
              <w:t>1</w:t>
            </w:r>
          </w:p>
        </w:tc>
        <w:tc>
          <w:tcPr>
            <w:tcW w:w="2939"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Gỗ tròn</w:t>
            </w:r>
          </w:p>
        </w:tc>
        <w:tc>
          <w:tcPr>
            <w:tcW w:w="1050"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center"/>
              <w:rPr>
                <w:rFonts w:eastAsia="Times New Roman"/>
                <w:color w:val="000000" w:themeColor="text1"/>
                <w:szCs w:val="28"/>
                <w:vertAlign w:val="superscript"/>
              </w:rPr>
            </w:pPr>
            <w:r w:rsidRPr="00CF31E7">
              <w:rPr>
                <w:rFonts w:eastAsia="Times New Roman"/>
                <w:color w:val="000000" w:themeColor="text1"/>
                <w:szCs w:val="28"/>
              </w:rPr>
              <w:t>M</w:t>
            </w:r>
            <w:r w:rsidRPr="00CF31E7">
              <w:rPr>
                <w:rFonts w:eastAsia="Times New Roman"/>
                <w:color w:val="000000" w:themeColor="text1"/>
                <w:szCs w:val="28"/>
                <w:vertAlign w:val="superscript"/>
              </w:rPr>
              <w:t>3</w:t>
            </w:r>
          </w:p>
        </w:tc>
        <w:tc>
          <w:tcPr>
            <w:tcW w:w="1291"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148.853</w:t>
            </w:r>
          </w:p>
        </w:tc>
        <w:tc>
          <w:tcPr>
            <w:tcW w:w="1176"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145.510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211.672</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214.125</w:t>
            </w:r>
          </w:p>
        </w:tc>
      </w:tr>
      <w:tr w:rsidR="00B63F35" w:rsidRPr="00CF31E7" w:rsidTr="00D53F80">
        <w:trPr>
          <w:cantSplit/>
        </w:trPr>
        <w:tc>
          <w:tcPr>
            <w:tcW w:w="5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2</w:t>
            </w:r>
          </w:p>
        </w:tc>
        <w:tc>
          <w:tcPr>
            <w:tcW w:w="2939"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Gỗ xẻ</w:t>
            </w:r>
          </w:p>
        </w:tc>
        <w:tc>
          <w:tcPr>
            <w:tcW w:w="1050"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center"/>
              <w:rPr>
                <w:rFonts w:eastAsia="Times New Roman"/>
                <w:color w:val="000000" w:themeColor="text1"/>
                <w:szCs w:val="28"/>
                <w:vertAlign w:val="superscript"/>
              </w:rPr>
            </w:pPr>
            <w:r w:rsidRPr="00CF31E7">
              <w:rPr>
                <w:rFonts w:eastAsia="Times New Roman"/>
                <w:color w:val="000000" w:themeColor="text1"/>
                <w:szCs w:val="28"/>
              </w:rPr>
              <w:t>M</w:t>
            </w:r>
            <w:r w:rsidRPr="00CF31E7">
              <w:rPr>
                <w:rFonts w:eastAsia="Times New Roman"/>
                <w:color w:val="000000" w:themeColor="text1"/>
                <w:szCs w:val="28"/>
                <w:vertAlign w:val="superscript"/>
              </w:rPr>
              <w:t>3</w:t>
            </w:r>
          </w:p>
        </w:tc>
        <w:tc>
          <w:tcPr>
            <w:tcW w:w="1291"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1.572</w:t>
            </w:r>
          </w:p>
        </w:tc>
        <w:tc>
          <w:tcPr>
            <w:tcW w:w="1176"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9.357</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5.305</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3.578</w:t>
            </w:r>
          </w:p>
        </w:tc>
      </w:tr>
    </w:tbl>
    <w:p w:rsidR="00B63F35" w:rsidRPr="00CF31E7" w:rsidRDefault="00B63F35" w:rsidP="00B63F35">
      <w:pPr>
        <w:spacing w:after="0"/>
        <w:ind w:firstLine="567"/>
        <w:jc w:val="both"/>
        <w:rPr>
          <w:szCs w:val="28"/>
        </w:rPr>
      </w:pPr>
    </w:p>
    <w:p w:rsidR="00B63F35" w:rsidRPr="00CF31E7" w:rsidRDefault="00B63F35" w:rsidP="00B63F35">
      <w:pPr>
        <w:pStyle w:val="Heading3"/>
        <w:ind w:firstLine="567"/>
        <w:jc w:val="both"/>
        <w:rPr>
          <w:rFonts w:ascii="Times New Roman" w:hAnsi="Times New Roman" w:cs="Times New Roman"/>
          <w:b/>
          <w:i/>
          <w:sz w:val="28"/>
          <w:szCs w:val="28"/>
        </w:rPr>
      </w:pPr>
      <w:bookmarkStart w:id="44" w:name="_Toc436176976"/>
      <w:bookmarkStart w:id="45" w:name="_Toc437565062"/>
      <w:r w:rsidRPr="00CF31E7">
        <w:rPr>
          <w:rFonts w:ascii="Times New Roman" w:hAnsi="Times New Roman" w:cs="Times New Roman"/>
          <w:b/>
          <w:i/>
          <w:sz w:val="28"/>
          <w:szCs w:val="28"/>
        </w:rPr>
        <w:t>4. Giá trị sản xuất lâm nghiệp và thu nhập của các đối tượng tham gia trong lĩnh vực lâm nghiệp</w:t>
      </w:r>
      <w:bookmarkEnd w:id="44"/>
      <w:bookmarkEnd w:id="45"/>
    </w:p>
    <w:p w:rsidR="00B63F35" w:rsidRPr="00CF31E7" w:rsidRDefault="00B63F35" w:rsidP="00B63F35">
      <w:pPr>
        <w:pStyle w:val="Heading4"/>
        <w:spacing w:before="0"/>
        <w:ind w:firstLine="567"/>
        <w:rPr>
          <w:rFonts w:ascii="Times New Roman" w:hAnsi="Times New Roman" w:cs="Times New Roman"/>
          <w:szCs w:val="28"/>
        </w:rPr>
      </w:pPr>
      <w:bookmarkStart w:id="46" w:name="_Toc436176977"/>
      <w:r w:rsidRPr="00CF31E7">
        <w:rPr>
          <w:rFonts w:ascii="Times New Roman" w:hAnsi="Times New Roman" w:cs="Times New Roman"/>
          <w:szCs w:val="28"/>
        </w:rPr>
        <w:t>4.1. Giá trị sản xuất lâm nghiệp</w:t>
      </w:r>
      <w:bookmarkEnd w:id="46"/>
    </w:p>
    <w:p w:rsidR="00B63F35" w:rsidRPr="00CF31E7" w:rsidRDefault="00B63F35" w:rsidP="00B63F35">
      <w:pPr>
        <w:spacing w:after="0"/>
        <w:ind w:firstLine="567"/>
        <w:jc w:val="both"/>
        <w:rPr>
          <w:szCs w:val="28"/>
        </w:rPr>
      </w:pPr>
      <w:r w:rsidRPr="00CF31E7">
        <w:rPr>
          <w:szCs w:val="28"/>
        </w:rPr>
        <w:t xml:space="preserve">Theo niên giám thống kê giá trị sản xuất ngành lâm nghiêp bao gồm giá trị trồng mới, nuôi dưỡng, chăm sóc, tu bổ, khoanh nuôi, cải tạo rừng, giá trị lâm sản khai thác, giá trị cây và hạt giống lâm nghiệp, giá trị hoạt động bảo vệ rừng và các hoạt động dịch vụ lâm nghiệp khác. Tổng giá trị sản xuất lâm nghiệp theo giá hiện hành đến năm 2014 trên địa bàn tỉnh đạt: </w:t>
      </w:r>
    </w:p>
    <w:p w:rsidR="00B63F35" w:rsidRPr="00CF31E7" w:rsidRDefault="00B63F35" w:rsidP="00B63F35">
      <w:pPr>
        <w:spacing w:after="0"/>
        <w:ind w:firstLine="567"/>
        <w:jc w:val="both"/>
        <w:rPr>
          <w:szCs w:val="28"/>
        </w:rPr>
      </w:pPr>
      <w:r w:rsidRPr="00CF31E7">
        <w:rPr>
          <w:b/>
          <w:szCs w:val="28"/>
        </w:rPr>
        <w:t xml:space="preserve">Bảng 11: </w:t>
      </w:r>
      <w:r w:rsidRPr="00CF31E7">
        <w:rPr>
          <w:szCs w:val="28"/>
        </w:rPr>
        <w:t>Giá trị sản xuất Lâm nghiệp phân theo hoạt động</w:t>
      </w:r>
    </w:p>
    <w:tbl>
      <w:tblPr>
        <w:tblW w:w="9627" w:type="dxa"/>
        <w:tblLook w:val="04A0" w:firstRow="1" w:lastRow="0" w:firstColumn="1" w:lastColumn="0" w:noHBand="0" w:noVBand="1"/>
      </w:tblPr>
      <w:tblGrid>
        <w:gridCol w:w="556"/>
        <w:gridCol w:w="2857"/>
        <w:gridCol w:w="1160"/>
        <w:gridCol w:w="1302"/>
        <w:gridCol w:w="1302"/>
        <w:gridCol w:w="1302"/>
        <w:gridCol w:w="1374"/>
      </w:tblGrid>
      <w:tr w:rsidR="00B63F35" w:rsidRPr="00CF31E7" w:rsidTr="00D53F80">
        <w:trPr>
          <w:cantSplit/>
        </w:trPr>
        <w:tc>
          <w:tcPr>
            <w:tcW w:w="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TT</w:t>
            </w:r>
          </w:p>
        </w:tc>
        <w:tc>
          <w:tcPr>
            <w:tcW w:w="2939" w:type="dxa"/>
            <w:tcBorders>
              <w:top w:val="single" w:sz="4" w:space="0" w:color="auto"/>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Chỉ tiêu</w:t>
            </w:r>
          </w:p>
        </w:tc>
        <w:tc>
          <w:tcPr>
            <w:tcW w:w="1050" w:type="dxa"/>
            <w:tcBorders>
              <w:top w:val="single" w:sz="4" w:space="0" w:color="auto"/>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ĐVT</w:t>
            </w:r>
          </w:p>
        </w:tc>
        <w:tc>
          <w:tcPr>
            <w:tcW w:w="1291"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2011</w:t>
            </w:r>
          </w:p>
        </w:tc>
        <w:tc>
          <w:tcPr>
            <w:tcW w:w="1176"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2012</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2013</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2014</w:t>
            </w:r>
          </w:p>
        </w:tc>
      </w:tr>
      <w:tr w:rsidR="00B63F35" w:rsidRPr="00CF31E7" w:rsidTr="00D53F80">
        <w:trPr>
          <w:cantSplit/>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b/>
                <w:bCs/>
                <w:color w:val="000000" w:themeColor="text1"/>
                <w:szCs w:val="28"/>
              </w:rPr>
            </w:pPr>
            <w:r w:rsidRPr="00CF31E7">
              <w:rPr>
                <w:rFonts w:eastAsia="Times New Roman"/>
                <w:b/>
                <w:bCs/>
                <w:color w:val="000000" w:themeColor="text1"/>
                <w:szCs w:val="28"/>
              </w:rPr>
              <w:t>1</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b/>
                <w:bCs/>
                <w:color w:val="000000" w:themeColor="text1"/>
                <w:szCs w:val="28"/>
              </w:rPr>
            </w:pPr>
            <w:r w:rsidRPr="00CF31E7">
              <w:rPr>
                <w:rFonts w:eastAsia="Times New Roman"/>
                <w:b/>
                <w:bCs/>
                <w:color w:val="000000" w:themeColor="text1"/>
                <w:szCs w:val="28"/>
              </w:rPr>
              <w:t>Giá trị sản xuất lâm nghiệp</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b/>
                <w:bCs/>
                <w:color w:val="000000" w:themeColor="text1"/>
                <w:szCs w:val="28"/>
              </w:rPr>
            </w:pPr>
          </w:p>
        </w:tc>
        <w:tc>
          <w:tcPr>
            <w:tcW w:w="1291" w:type="dxa"/>
            <w:tcBorders>
              <w:top w:val="nil"/>
              <w:left w:val="nil"/>
              <w:bottom w:val="single" w:sz="4" w:space="0" w:color="auto"/>
              <w:right w:val="single" w:sz="4" w:space="0" w:color="auto"/>
            </w:tcBorders>
            <w:shd w:val="clear" w:color="auto" w:fill="auto"/>
            <w:noWrap/>
            <w:vAlign w:val="bottom"/>
          </w:tcPr>
          <w:p w:rsidR="00B63F35" w:rsidRPr="00CF31E7" w:rsidRDefault="00B63F35" w:rsidP="00D53F80">
            <w:pPr>
              <w:spacing w:after="0"/>
              <w:ind w:firstLine="0"/>
              <w:rPr>
                <w:rFonts w:eastAsia="Times New Roman"/>
                <w:b/>
                <w:bCs/>
                <w:color w:val="000000" w:themeColor="text1"/>
                <w:szCs w:val="28"/>
              </w:rPr>
            </w:pPr>
            <w:r w:rsidRPr="00CF31E7">
              <w:rPr>
                <w:rFonts w:eastAsia="Times New Roman"/>
                <w:b/>
                <w:bCs/>
                <w:color w:val="000000" w:themeColor="text1"/>
                <w:szCs w:val="28"/>
              </w:rPr>
              <w:t> </w:t>
            </w:r>
          </w:p>
        </w:tc>
        <w:tc>
          <w:tcPr>
            <w:tcW w:w="1176" w:type="dxa"/>
            <w:tcBorders>
              <w:top w:val="nil"/>
              <w:left w:val="nil"/>
              <w:bottom w:val="single" w:sz="4" w:space="0" w:color="auto"/>
              <w:right w:val="single" w:sz="4" w:space="0" w:color="auto"/>
            </w:tcBorders>
            <w:shd w:val="clear" w:color="auto" w:fill="auto"/>
            <w:noWrap/>
            <w:vAlign w:val="bottom"/>
          </w:tcPr>
          <w:p w:rsidR="00B63F35" w:rsidRPr="00CF31E7" w:rsidRDefault="00B63F35" w:rsidP="00D53F80">
            <w:pPr>
              <w:spacing w:after="0"/>
              <w:ind w:firstLine="0"/>
              <w:rPr>
                <w:rFonts w:eastAsia="Times New Roman"/>
                <w:b/>
                <w:bCs/>
                <w:color w:val="000000" w:themeColor="text1"/>
                <w:szCs w:val="28"/>
              </w:rPr>
            </w:pPr>
            <w:r w:rsidRPr="00CF31E7">
              <w:rPr>
                <w:rFonts w:eastAsia="Times New Roman"/>
                <w:b/>
                <w:bCs/>
                <w:color w:val="000000" w:themeColor="text1"/>
                <w:szCs w:val="28"/>
              </w:rPr>
              <w:t> </w:t>
            </w:r>
          </w:p>
        </w:tc>
        <w:tc>
          <w:tcPr>
            <w:tcW w:w="1232" w:type="dxa"/>
            <w:tcBorders>
              <w:top w:val="nil"/>
              <w:left w:val="nil"/>
              <w:bottom w:val="single" w:sz="4" w:space="0" w:color="auto"/>
              <w:right w:val="single" w:sz="4" w:space="0" w:color="auto"/>
            </w:tcBorders>
            <w:shd w:val="clear" w:color="auto" w:fill="auto"/>
            <w:noWrap/>
            <w:vAlign w:val="bottom"/>
          </w:tcPr>
          <w:p w:rsidR="00B63F35" w:rsidRPr="00CF31E7" w:rsidRDefault="00B63F35" w:rsidP="00D53F80">
            <w:pPr>
              <w:spacing w:after="0"/>
              <w:ind w:firstLine="0"/>
              <w:rPr>
                <w:rFonts w:eastAsia="Times New Roman"/>
                <w:b/>
                <w:bCs/>
                <w:color w:val="000000" w:themeColor="text1"/>
                <w:szCs w:val="28"/>
              </w:rPr>
            </w:pPr>
          </w:p>
        </w:tc>
        <w:tc>
          <w:tcPr>
            <w:tcW w:w="1410" w:type="dxa"/>
            <w:tcBorders>
              <w:top w:val="nil"/>
              <w:left w:val="nil"/>
              <w:bottom w:val="single" w:sz="4" w:space="0" w:color="auto"/>
              <w:right w:val="single" w:sz="4" w:space="0" w:color="auto"/>
            </w:tcBorders>
            <w:shd w:val="clear" w:color="auto" w:fill="auto"/>
            <w:noWrap/>
            <w:vAlign w:val="bottom"/>
          </w:tcPr>
          <w:p w:rsidR="00B63F35" w:rsidRPr="00CF31E7" w:rsidRDefault="00B63F35" w:rsidP="00D53F80">
            <w:pPr>
              <w:spacing w:after="0"/>
              <w:ind w:firstLine="0"/>
              <w:rPr>
                <w:rFonts w:eastAsia="Times New Roman"/>
                <w:b/>
                <w:bCs/>
                <w:color w:val="000000" w:themeColor="text1"/>
                <w:szCs w:val="28"/>
              </w:rPr>
            </w:pPr>
          </w:p>
        </w:tc>
      </w:tr>
      <w:tr w:rsidR="00B63F35" w:rsidRPr="00CF31E7" w:rsidTr="00D53F80">
        <w:trPr>
          <w:cantSplit/>
          <w:trHeight w:val="173"/>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Theo giá hiện hành</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Tr.đồng</w:t>
            </w:r>
          </w:p>
        </w:tc>
        <w:tc>
          <w:tcPr>
            <w:tcW w:w="1291"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1.746.441</w:t>
            </w:r>
          </w:p>
        </w:tc>
        <w:tc>
          <w:tcPr>
            <w:tcW w:w="1176"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2.052.242</w:t>
            </w:r>
          </w:p>
        </w:tc>
        <w:tc>
          <w:tcPr>
            <w:tcW w:w="1232"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2.109.693</w:t>
            </w:r>
          </w:p>
        </w:tc>
        <w:tc>
          <w:tcPr>
            <w:tcW w:w="1410"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2.354.979</w:t>
            </w:r>
          </w:p>
        </w:tc>
      </w:tr>
      <w:tr w:rsidR="00B63F35" w:rsidRPr="00CF31E7" w:rsidTr="00D53F80">
        <w:trPr>
          <w:cantSplit/>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Theo giá so sánh</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Tr.đồng</w:t>
            </w:r>
          </w:p>
        </w:tc>
        <w:tc>
          <w:tcPr>
            <w:tcW w:w="1291"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1.412.193</w:t>
            </w:r>
          </w:p>
        </w:tc>
        <w:tc>
          <w:tcPr>
            <w:tcW w:w="1176"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1.468.553</w:t>
            </w:r>
          </w:p>
        </w:tc>
        <w:tc>
          <w:tcPr>
            <w:tcW w:w="1232"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1.518.227</w:t>
            </w:r>
          </w:p>
        </w:tc>
        <w:tc>
          <w:tcPr>
            <w:tcW w:w="1410"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1.610.454</w:t>
            </w:r>
          </w:p>
        </w:tc>
      </w:tr>
      <w:tr w:rsidR="00B63F35" w:rsidRPr="00CF31E7" w:rsidTr="00D53F80">
        <w:trPr>
          <w:cantSplit/>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1.1</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Trồng rừng và khoanh nuôi ,bảo vệ rừng</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b/>
                <w:bCs/>
                <w:color w:val="000000" w:themeColor="text1"/>
                <w:szCs w:val="28"/>
              </w:rPr>
            </w:pPr>
          </w:p>
        </w:tc>
        <w:tc>
          <w:tcPr>
            <w:tcW w:w="1291"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 </w:t>
            </w:r>
          </w:p>
        </w:tc>
        <w:tc>
          <w:tcPr>
            <w:tcW w:w="1176"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 </w:t>
            </w:r>
          </w:p>
        </w:tc>
        <w:tc>
          <w:tcPr>
            <w:tcW w:w="1232"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p>
        </w:tc>
        <w:tc>
          <w:tcPr>
            <w:tcW w:w="1410"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p>
        </w:tc>
      </w:tr>
      <w:tr w:rsidR="00B63F35" w:rsidRPr="00CF31E7" w:rsidTr="00D53F80">
        <w:trPr>
          <w:cantSplit/>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Theo giá hiện hành</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Tr.đồng</w:t>
            </w:r>
          </w:p>
        </w:tc>
        <w:tc>
          <w:tcPr>
            <w:tcW w:w="1291"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215.777</w:t>
            </w:r>
          </w:p>
        </w:tc>
        <w:tc>
          <w:tcPr>
            <w:tcW w:w="1176"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231.657</w:t>
            </w:r>
          </w:p>
        </w:tc>
        <w:tc>
          <w:tcPr>
            <w:tcW w:w="1232"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261.683</w:t>
            </w:r>
          </w:p>
        </w:tc>
        <w:tc>
          <w:tcPr>
            <w:tcW w:w="1410"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279.155</w:t>
            </w:r>
          </w:p>
        </w:tc>
      </w:tr>
      <w:tr w:rsidR="00B63F35" w:rsidRPr="00CF31E7" w:rsidTr="00D53F80">
        <w:trPr>
          <w:cantSplit/>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Theo giá so sánh</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Tr.đồng</w:t>
            </w:r>
          </w:p>
        </w:tc>
        <w:tc>
          <w:tcPr>
            <w:tcW w:w="1291"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182.136</w:t>
            </w:r>
          </w:p>
        </w:tc>
        <w:tc>
          <w:tcPr>
            <w:tcW w:w="1176"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189.015</w:t>
            </w:r>
          </w:p>
        </w:tc>
        <w:tc>
          <w:tcPr>
            <w:tcW w:w="1232"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201.854</w:t>
            </w:r>
          </w:p>
        </w:tc>
        <w:tc>
          <w:tcPr>
            <w:tcW w:w="1410"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208.216</w:t>
            </w:r>
          </w:p>
        </w:tc>
      </w:tr>
      <w:tr w:rsidR="00B63F35" w:rsidRPr="00CF31E7" w:rsidTr="00D53F80">
        <w:trPr>
          <w:cantSplit/>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1.2</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Khai thác lâm sản</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b/>
                <w:bCs/>
                <w:color w:val="000000" w:themeColor="text1"/>
                <w:szCs w:val="28"/>
              </w:rPr>
            </w:pPr>
            <w:r w:rsidRPr="00CF31E7">
              <w:rPr>
                <w:rFonts w:eastAsia="Times New Roman"/>
                <w:b/>
                <w:bCs/>
                <w:color w:val="000000" w:themeColor="text1"/>
                <w:szCs w:val="28"/>
              </w:rPr>
              <w:t>Tr.đồng</w:t>
            </w:r>
          </w:p>
        </w:tc>
        <w:tc>
          <w:tcPr>
            <w:tcW w:w="1291"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 </w:t>
            </w:r>
          </w:p>
        </w:tc>
        <w:tc>
          <w:tcPr>
            <w:tcW w:w="1176"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 </w:t>
            </w:r>
          </w:p>
        </w:tc>
        <w:tc>
          <w:tcPr>
            <w:tcW w:w="1232"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p>
        </w:tc>
        <w:tc>
          <w:tcPr>
            <w:tcW w:w="1410"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p>
        </w:tc>
      </w:tr>
      <w:tr w:rsidR="00B63F35" w:rsidRPr="00CF31E7" w:rsidTr="00D53F80">
        <w:trPr>
          <w:cantSplit/>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Theo giá hiện hành</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Tr.đồng</w:t>
            </w:r>
          </w:p>
        </w:tc>
        <w:tc>
          <w:tcPr>
            <w:tcW w:w="1291"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1.377.158</w:t>
            </w:r>
          </w:p>
        </w:tc>
        <w:tc>
          <w:tcPr>
            <w:tcW w:w="1176"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1.559.844</w:t>
            </w:r>
          </w:p>
        </w:tc>
        <w:tc>
          <w:tcPr>
            <w:tcW w:w="1232"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1.720.630</w:t>
            </w:r>
          </w:p>
        </w:tc>
        <w:tc>
          <w:tcPr>
            <w:tcW w:w="1410"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1.898.496</w:t>
            </w:r>
          </w:p>
        </w:tc>
      </w:tr>
      <w:tr w:rsidR="00B63F35" w:rsidRPr="00CF31E7" w:rsidTr="00D53F80">
        <w:trPr>
          <w:cantSplit/>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Theo giá so sánh</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Tr.đồng</w:t>
            </w:r>
          </w:p>
        </w:tc>
        <w:tc>
          <w:tcPr>
            <w:tcW w:w="1291"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1.121.283</w:t>
            </w:r>
          </w:p>
        </w:tc>
        <w:tc>
          <w:tcPr>
            <w:tcW w:w="1176"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1.149.058</w:t>
            </w:r>
          </w:p>
        </w:tc>
        <w:tc>
          <w:tcPr>
            <w:tcW w:w="1232"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1.218.715</w:t>
            </w:r>
          </w:p>
        </w:tc>
        <w:tc>
          <w:tcPr>
            <w:tcW w:w="1410"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1.269.266</w:t>
            </w:r>
          </w:p>
        </w:tc>
      </w:tr>
      <w:tr w:rsidR="00B63F35" w:rsidRPr="00CF31E7" w:rsidTr="00D53F80">
        <w:trPr>
          <w:cantSplit/>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1.3</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Dịch vụ lâm nghiệp</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b/>
                <w:bCs/>
                <w:color w:val="000000" w:themeColor="text1"/>
                <w:szCs w:val="28"/>
              </w:rPr>
            </w:pPr>
            <w:r w:rsidRPr="00CF31E7">
              <w:rPr>
                <w:rFonts w:eastAsia="Times New Roman"/>
                <w:b/>
                <w:bCs/>
                <w:color w:val="000000" w:themeColor="text1"/>
                <w:szCs w:val="28"/>
              </w:rPr>
              <w:t>Tr.đồng</w:t>
            </w:r>
          </w:p>
        </w:tc>
        <w:tc>
          <w:tcPr>
            <w:tcW w:w="1291"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 </w:t>
            </w:r>
          </w:p>
        </w:tc>
        <w:tc>
          <w:tcPr>
            <w:tcW w:w="1176"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 </w:t>
            </w:r>
          </w:p>
        </w:tc>
        <w:tc>
          <w:tcPr>
            <w:tcW w:w="1232"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p>
        </w:tc>
        <w:tc>
          <w:tcPr>
            <w:tcW w:w="1410"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p>
        </w:tc>
      </w:tr>
      <w:tr w:rsidR="00B63F35" w:rsidRPr="00CF31E7" w:rsidTr="00D53F80">
        <w:trPr>
          <w:cantSplit/>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Theo giá hiện hành</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Tr.đồng</w:t>
            </w:r>
          </w:p>
        </w:tc>
        <w:tc>
          <w:tcPr>
            <w:tcW w:w="1291"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35.364</w:t>
            </w:r>
          </w:p>
        </w:tc>
        <w:tc>
          <w:tcPr>
            <w:tcW w:w="1176"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37.299</w:t>
            </w:r>
          </w:p>
        </w:tc>
        <w:tc>
          <w:tcPr>
            <w:tcW w:w="1232"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50.806</w:t>
            </w:r>
          </w:p>
        </w:tc>
        <w:tc>
          <w:tcPr>
            <w:tcW w:w="1410"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89.551</w:t>
            </w:r>
          </w:p>
        </w:tc>
      </w:tr>
      <w:tr w:rsidR="00B63F35" w:rsidRPr="00CF31E7" w:rsidTr="00D53F80">
        <w:trPr>
          <w:cantSplit/>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color w:val="000000" w:themeColor="text1"/>
                <w:szCs w:val="28"/>
              </w:rPr>
            </w:pPr>
            <w:r w:rsidRPr="00CF31E7">
              <w:rPr>
                <w:rFonts w:eastAsia="Times New Roman"/>
                <w:color w:val="000000" w:themeColor="text1"/>
                <w:szCs w:val="28"/>
              </w:rPr>
              <w:t>Theo giá so sánh</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color w:val="000000" w:themeColor="text1"/>
                <w:szCs w:val="28"/>
              </w:rPr>
            </w:pPr>
            <w:r w:rsidRPr="00CF31E7">
              <w:rPr>
                <w:rFonts w:eastAsia="Times New Roman"/>
                <w:color w:val="000000" w:themeColor="text1"/>
                <w:szCs w:val="28"/>
              </w:rPr>
              <w:t>Tr.đồng</w:t>
            </w:r>
          </w:p>
        </w:tc>
        <w:tc>
          <w:tcPr>
            <w:tcW w:w="1291"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29.306</w:t>
            </w:r>
          </w:p>
        </w:tc>
        <w:tc>
          <w:tcPr>
            <w:tcW w:w="1176"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29.427</w:t>
            </w:r>
          </w:p>
        </w:tc>
        <w:tc>
          <w:tcPr>
            <w:tcW w:w="1232"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40.316</w:t>
            </w:r>
          </w:p>
        </w:tc>
        <w:tc>
          <w:tcPr>
            <w:tcW w:w="1410"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color w:val="000000" w:themeColor="text1"/>
                <w:szCs w:val="28"/>
              </w:rPr>
            </w:pPr>
            <w:r w:rsidRPr="00CF31E7">
              <w:rPr>
                <w:rFonts w:eastAsia="Times New Roman"/>
                <w:color w:val="000000" w:themeColor="text1"/>
                <w:szCs w:val="28"/>
              </w:rPr>
              <w:t>70.680</w:t>
            </w:r>
          </w:p>
        </w:tc>
      </w:tr>
      <w:tr w:rsidR="00B63F35" w:rsidRPr="00CF31E7" w:rsidTr="00D53F80">
        <w:trPr>
          <w:cantSplit/>
        </w:trPr>
        <w:tc>
          <w:tcPr>
            <w:tcW w:w="529" w:type="dxa"/>
            <w:tcBorders>
              <w:top w:val="nil"/>
              <w:left w:val="single" w:sz="4" w:space="0" w:color="auto"/>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b/>
                <w:bCs/>
                <w:color w:val="000000" w:themeColor="text1"/>
                <w:szCs w:val="28"/>
              </w:rPr>
            </w:pPr>
            <w:r w:rsidRPr="00CF31E7">
              <w:rPr>
                <w:rFonts w:eastAsia="Times New Roman"/>
                <w:b/>
                <w:bCs/>
                <w:color w:val="000000" w:themeColor="text1"/>
                <w:szCs w:val="28"/>
              </w:rPr>
              <w:t>2</w:t>
            </w:r>
          </w:p>
        </w:tc>
        <w:tc>
          <w:tcPr>
            <w:tcW w:w="2939"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rPr>
                <w:rFonts w:eastAsia="Times New Roman"/>
                <w:b/>
                <w:bCs/>
                <w:color w:val="000000" w:themeColor="text1"/>
                <w:szCs w:val="28"/>
              </w:rPr>
            </w:pPr>
            <w:r w:rsidRPr="00CF31E7">
              <w:rPr>
                <w:rFonts w:eastAsia="Times New Roman"/>
                <w:b/>
                <w:bCs/>
                <w:color w:val="000000" w:themeColor="text1"/>
                <w:szCs w:val="28"/>
              </w:rPr>
              <w:t>Tốc độ tăng trưởng lâm nghiệp</w:t>
            </w:r>
          </w:p>
        </w:tc>
        <w:tc>
          <w:tcPr>
            <w:tcW w:w="1050" w:type="dxa"/>
            <w:tcBorders>
              <w:top w:val="nil"/>
              <w:left w:val="nil"/>
              <w:bottom w:val="single" w:sz="4" w:space="0" w:color="auto"/>
              <w:right w:val="single" w:sz="4" w:space="0" w:color="auto"/>
            </w:tcBorders>
            <w:shd w:val="clear" w:color="auto" w:fill="auto"/>
            <w:noWrap/>
            <w:vAlign w:val="center"/>
            <w:hideMark/>
          </w:tcPr>
          <w:p w:rsidR="00B63F35" w:rsidRPr="00CF31E7" w:rsidRDefault="00B63F35" w:rsidP="00D53F80">
            <w:pPr>
              <w:spacing w:after="0"/>
              <w:ind w:firstLine="0"/>
              <w:jc w:val="center"/>
              <w:rPr>
                <w:rFonts w:eastAsia="Times New Roman"/>
                <w:b/>
                <w:bCs/>
                <w:color w:val="000000" w:themeColor="text1"/>
                <w:szCs w:val="28"/>
              </w:rPr>
            </w:pPr>
            <w:r w:rsidRPr="00CF31E7">
              <w:rPr>
                <w:rFonts w:eastAsia="Times New Roman"/>
                <w:b/>
                <w:bCs/>
                <w:color w:val="000000" w:themeColor="text1"/>
                <w:szCs w:val="28"/>
              </w:rPr>
              <w:t>%</w:t>
            </w:r>
          </w:p>
        </w:tc>
        <w:tc>
          <w:tcPr>
            <w:tcW w:w="1291"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b/>
                <w:bCs/>
                <w:color w:val="000000" w:themeColor="text1"/>
                <w:szCs w:val="28"/>
              </w:rPr>
            </w:pPr>
            <w:r w:rsidRPr="00CF31E7">
              <w:rPr>
                <w:rFonts w:eastAsia="Times New Roman"/>
                <w:b/>
                <w:bCs/>
                <w:color w:val="000000" w:themeColor="text1"/>
                <w:szCs w:val="28"/>
              </w:rPr>
              <w:t>1,76</w:t>
            </w:r>
          </w:p>
        </w:tc>
        <w:tc>
          <w:tcPr>
            <w:tcW w:w="1176"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b/>
                <w:bCs/>
                <w:color w:val="000000" w:themeColor="text1"/>
                <w:szCs w:val="28"/>
              </w:rPr>
            </w:pPr>
            <w:r w:rsidRPr="00CF31E7">
              <w:rPr>
                <w:rFonts w:eastAsia="Times New Roman"/>
                <w:b/>
                <w:bCs/>
                <w:color w:val="000000" w:themeColor="text1"/>
                <w:szCs w:val="28"/>
              </w:rPr>
              <w:t>3,95</w:t>
            </w:r>
          </w:p>
        </w:tc>
        <w:tc>
          <w:tcPr>
            <w:tcW w:w="1232"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b/>
                <w:bCs/>
                <w:color w:val="000000" w:themeColor="text1"/>
                <w:szCs w:val="28"/>
              </w:rPr>
            </w:pPr>
            <w:r w:rsidRPr="00CF31E7">
              <w:rPr>
                <w:rFonts w:eastAsia="Times New Roman"/>
                <w:b/>
                <w:bCs/>
                <w:color w:val="000000" w:themeColor="text1"/>
                <w:szCs w:val="28"/>
              </w:rPr>
              <w:t>3,43</w:t>
            </w:r>
          </w:p>
        </w:tc>
        <w:tc>
          <w:tcPr>
            <w:tcW w:w="1410" w:type="dxa"/>
            <w:tcBorders>
              <w:top w:val="nil"/>
              <w:left w:val="nil"/>
              <w:bottom w:val="single" w:sz="4" w:space="0" w:color="auto"/>
              <w:right w:val="single" w:sz="4" w:space="0" w:color="auto"/>
            </w:tcBorders>
            <w:shd w:val="clear" w:color="auto" w:fill="auto"/>
            <w:noWrap/>
            <w:vAlign w:val="center"/>
          </w:tcPr>
          <w:p w:rsidR="00B63F35" w:rsidRPr="00CF31E7" w:rsidRDefault="00B63F35" w:rsidP="00D53F80">
            <w:pPr>
              <w:spacing w:after="0"/>
              <w:ind w:firstLine="0"/>
              <w:jc w:val="right"/>
              <w:rPr>
                <w:rFonts w:eastAsia="Times New Roman"/>
                <w:b/>
                <w:bCs/>
                <w:color w:val="000000" w:themeColor="text1"/>
                <w:szCs w:val="28"/>
              </w:rPr>
            </w:pPr>
            <w:r w:rsidRPr="00CF31E7">
              <w:rPr>
                <w:rFonts w:eastAsia="Times New Roman"/>
                <w:b/>
                <w:bCs/>
                <w:color w:val="000000" w:themeColor="text1"/>
                <w:szCs w:val="28"/>
              </w:rPr>
              <w:t>6,07</w:t>
            </w:r>
          </w:p>
        </w:tc>
      </w:tr>
    </w:tbl>
    <w:p w:rsidR="00B63F35" w:rsidRPr="00CF31E7" w:rsidRDefault="00B63F35" w:rsidP="00B63F35">
      <w:pPr>
        <w:pStyle w:val="Heading4"/>
        <w:spacing w:before="0"/>
        <w:ind w:firstLine="567"/>
        <w:rPr>
          <w:rFonts w:ascii="Times New Roman" w:hAnsi="Times New Roman" w:cs="Times New Roman"/>
          <w:szCs w:val="28"/>
        </w:rPr>
      </w:pPr>
      <w:bookmarkStart w:id="47" w:name="_Toc436176978"/>
      <w:r w:rsidRPr="00CF31E7">
        <w:rPr>
          <w:rFonts w:ascii="Times New Roman" w:hAnsi="Times New Roman" w:cs="Times New Roman"/>
          <w:szCs w:val="28"/>
        </w:rPr>
        <w:t>4.2. Thu nhập của các đối tượng tham gia trong lĩnh vực lâm nghiệp</w:t>
      </w:r>
      <w:bookmarkEnd w:id="47"/>
    </w:p>
    <w:p w:rsidR="00B63F35" w:rsidRPr="00CF31E7" w:rsidRDefault="00B63F35" w:rsidP="00B63F35">
      <w:pPr>
        <w:spacing w:after="0"/>
        <w:ind w:firstLine="567"/>
        <w:jc w:val="both"/>
        <w:rPr>
          <w:rFonts w:eastAsia="Times New Roman"/>
          <w:szCs w:val="28"/>
        </w:rPr>
      </w:pPr>
      <w:r w:rsidRPr="00CF31E7">
        <w:rPr>
          <w:rFonts w:eastAsia="Times New Roman"/>
          <w:szCs w:val="28"/>
        </w:rPr>
        <w:t xml:space="preserve">Từ khi thực hiện giao đất lâm nghiệp và khoán rừng đến hộ gia đình tới nay nhìn chung các hộ có đất, có rừng đã có những nguồn thu nhập từ rừng, nhưng mức độ thu nhập chưa đồng đều. Đồng bào vùng đồi núi thấp, ven đường, ven sông có khả năng vận chuyển tiêu thụ thì đã có những nguồn thu từ sản xuất kinh doanh rừng như: Sản phẩm phụ của rừng tự nhiên (Củi, hoa quả, dược liệu…), sản phẩm nông lâm kết hợp (Khoai, sắn, đậu lạc…), đặc biệt trong mấy năm gần đây nhiều hộ đã có rừng trồng khai thác (Keo, Bạch đàn, Bồ đề làm nguyên liệu giấy, sợi…) tạo được một nguồn </w:t>
      </w:r>
      <w:r w:rsidRPr="00CF31E7">
        <w:rPr>
          <w:rFonts w:eastAsia="Times New Roman"/>
          <w:szCs w:val="28"/>
        </w:rPr>
        <w:lastRenderedPageBreak/>
        <w:t>thu nhập đáng kể, góp phần nâng cao cơ sở vật chất trong gia đình. Đồng bào miền núi vùng sâu vùng xa tuy đã được nhận đất, nhận rừng nhưng thu nhập từ rừng chưa đáng kể, hầu hết được chỉ mới dừng lại ở các nguồn đầu tư hỗ trợ bảo vệ và phát triển rừng của các Dự án, các Chương trình hỗ trợ.</w:t>
      </w:r>
    </w:p>
    <w:p w:rsidR="00B63F35" w:rsidRPr="00CF31E7" w:rsidRDefault="00B63F35" w:rsidP="00B63F35">
      <w:pPr>
        <w:pStyle w:val="Heading3"/>
        <w:ind w:firstLine="567"/>
        <w:rPr>
          <w:rFonts w:ascii="Times New Roman" w:eastAsia="Times New Roman" w:hAnsi="Times New Roman" w:cs="Times New Roman"/>
          <w:b/>
          <w:i/>
          <w:sz w:val="28"/>
          <w:szCs w:val="28"/>
        </w:rPr>
      </w:pPr>
      <w:bookmarkStart w:id="48" w:name="_Toc436176979"/>
      <w:bookmarkStart w:id="49" w:name="_Toc437565063"/>
      <w:r w:rsidRPr="00CF31E7">
        <w:rPr>
          <w:rFonts w:ascii="Times New Roman" w:eastAsia="Times New Roman" w:hAnsi="Times New Roman" w:cs="Times New Roman"/>
          <w:b/>
          <w:i/>
          <w:sz w:val="28"/>
          <w:szCs w:val="28"/>
        </w:rPr>
        <w:t>5. Nguồn lực đầu tư và hiệu quả đầu tư</w:t>
      </w:r>
      <w:bookmarkEnd w:id="48"/>
      <w:bookmarkEnd w:id="49"/>
    </w:p>
    <w:p w:rsidR="00B63F35" w:rsidRPr="00CF31E7" w:rsidRDefault="00B63F35" w:rsidP="00B63F35">
      <w:pPr>
        <w:pStyle w:val="Heading4"/>
        <w:spacing w:before="0"/>
        <w:ind w:firstLine="567"/>
        <w:rPr>
          <w:rFonts w:ascii="Times New Roman" w:eastAsia="Times New Roman" w:hAnsi="Times New Roman" w:cs="Times New Roman"/>
          <w:szCs w:val="28"/>
        </w:rPr>
      </w:pPr>
      <w:bookmarkStart w:id="50" w:name="_Toc436176980"/>
      <w:r w:rsidRPr="00CF31E7">
        <w:rPr>
          <w:rFonts w:ascii="Times New Roman" w:eastAsia="Times New Roman" w:hAnsi="Times New Roman" w:cs="Times New Roman"/>
          <w:szCs w:val="28"/>
        </w:rPr>
        <w:t>5.1. Đầu tư ngành lâm nghiệp</w:t>
      </w:r>
      <w:bookmarkEnd w:id="50"/>
    </w:p>
    <w:p w:rsidR="00B63F35" w:rsidRPr="00CF31E7" w:rsidRDefault="00B63F35" w:rsidP="00B63F35">
      <w:pPr>
        <w:tabs>
          <w:tab w:val="left" w:pos="6045"/>
        </w:tabs>
        <w:spacing w:after="0"/>
        <w:ind w:firstLine="567"/>
        <w:jc w:val="both"/>
        <w:rPr>
          <w:spacing w:val="-4"/>
          <w:szCs w:val="28"/>
        </w:rPr>
      </w:pPr>
      <w:r w:rsidRPr="00CF31E7">
        <w:rPr>
          <w:rFonts w:eastAsia="Times New Roman"/>
          <w:szCs w:val="28"/>
        </w:rPr>
        <w:t xml:space="preserve">Ngoài những chủ trương, chính sách của Đảng và Nhà nước đối với lĩnh vực lâm nghiệp, đặc biệt là chính sách bảo vệ và phát triển rừng, mặc dù đang là một tỉnh nghèo song Nghệ An đã có những chủ trương, chính sách ưu tiên cho phát triển kinh tế lâm nghiệp, cụ thể như </w:t>
      </w:r>
      <w:r w:rsidRPr="00CF31E7">
        <w:rPr>
          <w:spacing w:val="-4"/>
          <w:szCs w:val="28"/>
        </w:rPr>
        <w:t>Quyết định số 59/2010/QĐ-UBND ngày 12/8/2010 của UBND tỉnh Nghệ An về việc ban hành một số cơ chế chính sách hỗ trợ giảm nghèo đối với các xã có tỷ lệ hộ nghèo từ 30% trở lên ngoài Nghị quyết 30a/2008/NQ-CP trên địa bàn tỉnh đến năm 2015; Quyết định số 87/2014/QĐ-UBND ngày 17/11/2014 của UBND tỉnh Nghệ An Ban hành quy định một số chính sách hỗ trợ đầu tư phát triển nông nghiệp, nông thôn trên địa bàn tỉnh Nghệ An…</w:t>
      </w:r>
    </w:p>
    <w:p w:rsidR="00B63F35" w:rsidRPr="00CF31E7" w:rsidRDefault="00B63F35" w:rsidP="00B63F35">
      <w:pPr>
        <w:tabs>
          <w:tab w:val="left" w:pos="6045"/>
        </w:tabs>
        <w:spacing w:after="0"/>
        <w:ind w:firstLine="567"/>
        <w:jc w:val="both"/>
        <w:rPr>
          <w:spacing w:val="-4"/>
          <w:szCs w:val="28"/>
        </w:rPr>
      </w:pPr>
      <w:r w:rsidRPr="00CF31E7">
        <w:rPr>
          <w:spacing w:val="-4"/>
          <w:szCs w:val="28"/>
        </w:rPr>
        <w:t>Các chính sách đầu tư cho phát triển lâm nghiệp trên địa bàn tỉnh đảm bảo huy động, lồng ghép tốt các nguồn vốn đầu tư theo chính sách của nhà nước như chính sách chi trả dịch vụ môi trường rừng, chính sách bảo vệ và phát triển rừng theo Quyết định số 57/QĐ-TTg của Thủ tướng Chính phủ, Chính sách hỗ trợ phát triển rừng sản xuất theo Quyết định số 147/2007/QĐ-TTg của Thủ tướng Chính phủ…</w:t>
      </w:r>
    </w:p>
    <w:p w:rsidR="00B63F35" w:rsidRPr="00CF31E7" w:rsidRDefault="00B63F35" w:rsidP="00B63F35">
      <w:pPr>
        <w:pStyle w:val="Heading4"/>
        <w:spacing w:before="0"/>
        <w:ind w:firstLine="567"/>
        <w:rPr>
          <w:rFonts w:ascii="Times New Roman" w:hAnsi="Times New Roman" w:cs="Times New Roman"/>
          <w:szCs w:val="28"/>
        </w:rPr>
      </w:pPr>
      <w:bookmarkStart w:id="51" w:name="_Toc436176981"/>
      <w:r w:rsidRPr="00CF31E7">
        <w:rPr>
          <w:rFonts w:ascii="Times New Roman" w:hAnsi="Times New Roman" w:cs="Times New Roman"/>
          <w:szCs w:val="28"/>
        </w:rPr>
        <w:t>5.2. Cơ cấu đầu tư theo nguồn vốn</w:t>
      </w:r>
      <w:bookmarkEnd w:id="51"/>
    </w:p>
    <w:p w:rsidR="00B63F35" w:rsidRPr="00CF31E7" w:rsidRDefault="00B63F35" w:rsidP="00B63F35">
      <w:pPr>
        <w:tabs>
          <w:tab w:val="left" w:pos="6045"/>
        </w:tabs>
        <w:spacing w:after="0"/>
        <w:ind w:firstLine="567"/>
        <w:jc w:val="both"/>
        <w:rPr>
          <w:spacing w:val="-4"/>
          <w:szCs w:val="28"/>
        </w:rPr>
      </w:pPr>
      <w:r w:rsidRPr="00CF31E7">
        <w:rPr>
          <w:spacing w:val="-4"/>
          <w:szCs w:val="28"/>
        </w:rPr>
        <w:t>Trong giai đoạn 2011-2015 ngành lâm nghiệp Nghệ An đã thu hút, huy động các nguồn lực và đã tạo ra sự chuyển dịch đáng kế trong phát triển kinh kế lâm nghiệp.Nguồn vốn đầu tư cho các hoạt động sản xuất lâm nghiệp trên địa bàn tỉnh chủ yếu:</w:t>
      </w:r>
    </w:p>
    <w:p w:rsidR="00B63F35" w:rsidRPr="00CF31E7" w:rsidRDefault="00B63F35" w:rsidP="00B63F35">
      <w:pPr>
        <w:pStyle w:val="BodyTextIndent3"/>
        <w:spacing w:after="0"/>
        <w:ind w:left="0" w:firstLine="567"/>
        <w:jc w:val="both"/>
        <w:rPr>
          <w:sz w:val="28"/>
          <w:szCs w:val="28"/>
        </w:rPr>
      </w:pPr>
      <w:r w:rsidRPr="00CF31E7">
        <w:rPr>
          <w:sz w:val="28"/>
          <w:szCs w:val="28"/>
        </w:rPr>
        <w:t xml:space="preserve">- Nguồn vốn ngân sách nhà nước, bao gồm ngân sách Trung ương và ngân sách địa phương: </w:t>
      </w:r>
    </w:p>
    <w:p w:rsidR="00B63F35" w:rsidRPr="00CF31E7" w:rsidRDefault="00B63F35" w:rsidP="00B63F35">
      <w:pPr>
        <w:pStyle w:val="BodyTextIndent3"/>
        <w:spacing w:after="0"/>
        <w:ind w:left="0" w:firstLine="567"/>
        <w:jc w:val="both"/>
        <w:rPr>
          <w:color w:val="000000"/>
          <w:sz w:val="28"/>
          <w:szCs w:val="28"/>
          <w:lang w:val="sv-SE"/>
        </w:rPr>
      </w:pPr>
      <w:r w:rsidRPr="00CF31E7">
        <w:rPr>
          <w:color w:val="000000"/>
          <w:spacing w:val="-4"/>
          <w:sz w:val="28"/>
          <w:szCs w:val="28"/>
          <w:lang w:val="sv-SE"/>
        </w:rPr>
        <w:t xml:space="preserve">+ Vốn đầu tư phát triển lâm nghiêp theo Quyết định </w:t>
      </w:r>
      <w:r w:rsidRPr="00CF31E7">
        <w:rPr>
          <w:bCs/>
          <w:color w:val="000000"/>
          <w:spacing w:val="-4"/>
          <w:sz w:val="28"/>
          <w:szCs w:val="28"/>
          <w:lang w:val="sv-SE"/>
        </w:rPr>
        <w:t xml:space="preserve">số </w:t>
      </w:r>
      <w:r w:rsidRPr="00CF31E7">
        <w:rPr>
          <w:color w:val="000000"/>
          <w:spacing w:val="-4"/>
          <w:sz w:val="28"/>
          <w:szCs w:val="28"/>
          <w:lang w:val="sv-SE"/>
        </w:rPr>
        <w:t xml:space="preserve">57/QĐ-TTg ngày 09/01/2012; </w:t>
      </w:r>
    </w:p>
    <w:p w:rsidR="00B63F35" w:rsidRPr="00CF31E7" w:rsidRDefault="00B63F35" w:rsidP="00B63F35">
      <w:pPr>
        <w:pStyle w:val="BodyTextIndent3"/>
        <w:spacing w:after="0"/>
        <w:ind w:left="0" w:firstLine="567"/>
        <w:jc w:val="both"/>
        <w:rPr>
          <w:spacing w:val="-6"/>
          <w:sz w:val="28"/>
          <w:szCs w:val="28"/>
          <w:lang w:val="sv-SE"/>
        </w:rPr>
      </w:pPr>
      <w:r w:rsidRPr="00CF31E7">
        <w:rPr>
          <w:spacing w:val="4"/>
          <w:sz w:val="28"/>
          <w:szCs w:val="28"/>
          <w:lang w:val="sv-SE"/>
        </w:rPr>
        <w:t>+ Vốn đầu tư phát triển lâm nghiệp theo Nghị quyết 30a</w:t>
      </w:r>
      <w:r w:rsidRPr="00CF31E7">
        <w:rPr>
          <w:spacing w:val="-6"/>
          <w:sz w:val="28"/>
          <w:szCs w:val="28"/>
          <w:lang w:val="sv-SE"/>
        </w:rPr>
        <w:t>/2008/NQ-CP ngày 27/12/2008 của Chính phủ về Chương trình hỗ trợ giảm nghèo nhanh và bền vững đối với 61 huyện nghèo;</w:t>
      </w:r>
    </w:p>
    <w:p w:rsidR="00B63F35" w:rsidRPr="00CF31E7" w:rsidRDefault="00B63F35" w:rsidP="00B63F35">
      <w:pPr>
        <w:pStyle w:val="BodyTextIndent3"/>
        <w:spacing w:after="0"/>
        <w:ind w:left="0" w:firstLine="567"/>
        <w:jc w:val="both"/>
        <w:rPr>
          <w:spacing w:val="-6"/>
          <w:sz w:val="28"/>
          <w:szCs w:val="28"/>
          <w:lang w:val="sv-SE"/>
        </w:rPr>
      </w:pPr>
      <w:r w:rsidRPr="00CF31E7">
        <w:rPr>
          <w:spacing w:val="4"/>
          <w:sz w:val="28"/>
          <w:szCs w:val="28"/>
          <w:lang w:val="sv-SE"/>
        </w:rPr>
        <w:t xml:space="preserve">+ Vốn đầu tư phát triển lâm nghiệp theo </w:t>
      </w:r>
      <w:r w:rsidRPr="00CF31E7">
        <w:rPr>
          <w:spacing w:val="-4"/>
          <w:sz w:val="28"/>
          <w:szCs w:val="28"/>
          <w:lang w:val="sv-SE"/>
        </w:rPr>
        <w:t xml:space="preserve">Quyết định </w:t>
      </w:r>
      <w:r w:rsidRPr="00CF31E7">
        <w:rPr>
          <w:bCs/>
          <w:spacing w:val="-2"/>
          <w:sz w:val="28"/>
          <w:szCs w:val="28"/>
          <w:lang w:val="sv-SE"/>
        </w:rPr>
        <w:t>số 59/2010/QĐ-UBND ngày 12/8/2010 của UBND tỉnh Nghệ An về việc ban hành một số cơ chế chính sách hỗ trợ giảm nghèo đối với các xã có tỷ lệ hộ nghèo</w:t>
      </w:r>
      <w:r w:rsidRPr="00CF31E7">
        <w:rPr>
          <w:spacing w:val="-6"/>
          <w:sz w:val="28"/>
          <w:szCs w:val="28"/>
          <w:lang w:val="sv-SE"/>
        </w:rPr>
        <w:t xml:space="preserve"> từ 30% trở lên ngoài Nghị quyết 30a/NQ-CP trên địa bàn tỉnh Nghệ An đến năm 2015;</w:t>
      </w:r>
    </w:p>
    <w:p w:rsidR="00B63F35" w:rsidRPr="00CF31E7" w:rsidRDefault="00B63F35" w:rsidP="00B63F35">
      <w:pPr>
        <w:pStyle w:val="BodyTextIndent3"/>
        <w:spacing w:after="0"/>
        <w:ind w:left="0" w:firstLine="567"/>
        <w:jc w:val="both"/>
        <w:rPr>
          <w:spacing w:val="-6"/>
          <w:sz w:val="28"/>
          <w:szCs w:val="28"/>
          <w:lang w:val="sv-SE"/>
        </w:rPr>
      </w:pPr>
      <w:r w:rsidRPr="00CF31E7">
        <w:rPr>
          <w:spacing w:val="-6"/>
          <w:sz w:val="28"/>
          <w:szCs w:val="28"/>
          <w:lang w:val="sv-SE"/>
        </w:rPr>
        <w:t>+ Vốn đầu tư phát triển rừng đặc dụng giai đoạn 2011-2020 theo Quyết định số 24/QĐ-TTg ngày 01/6/2012 của Thủ tướng Chính phủ.</w:t>
      </w:r>
    </w:p>
    <w:p w:rsidR="00B63F35" w:rsidRPr="00CF31E7" w:rsidRDefault="00B63F35" w:rsidP="00B63F35">
      <w:pPr>
        <w:pStyle w:val="BodyTextIndent3"/>
        <w:spacing w:after="0"/>
        <w:ind w:left="0" w:firstLine="567"/>
        <w:jc w:val="both"/>
        <w:rPr>
          <w:color w:val="000000"/>
          <w:spacing w:val="-8"/>
          <w:sz w:val="28"/>
          <w:szCs w:val="28"/>
          <w:lang w:val="sv-SE"/>
        </w:rPr>
      </w:pPr>
      <w:r w:rsidRPr="00CF31E7">
        <w:rPr>
          <w:color w:val="000000"/>
          <w:spacing w:val="-8"/>
          <w:sz w:val="28"/>
          <w:szCs w:val="28"/>
          <w:lang w:val="sv-SE"/>
        </w:rPr>
        <w:t>+ Vốn các chương trình, dự án khác trên địa bàn, như định canh định cư, 135;</w:t>
      </w:r>
    </w:p>
    <w:p w:rsidR="00B63F35" w:rsidRPr="00CF31E7" w:rsidRDefault="00B63F35" w:rsidP="00B63F35">
      <w:pPr>
        <w:pStyle w:val="BodyTextIndent3"/>
        <w:spacing w:after="0"/>
        <w:ind w:left="0" w:firstLine="567"/>
        <w:jc w:val="both"/>
        <w:rPr>
          <w:color w:val="000000"/>
          <w:sz w:val="28"/>
          <w:szCs w:val="28"/>
          <w:lang w:val="sv-SE"/>
        </w:rPr>
      </w:pPr>
      <w:r w:rsidRPr="00CF31E7">
        <w:rPr>
          <w:spacing w:val="-4"/>
          <w:sz w:val="28"/>
          <w:szCs w:val="28"/>
          <w:lang w:val="sv-SE"/>
        </w:rPr>
        <w:t xml:space="preserve"> </w:t>
      </w:r>
      <w:r w:rsidRPr="00CF31E7">
        <w:rPr>
          <w:color w:val="000000"/>
          <w:sz w:val="28"/>
          <w:szCs w:val="28"/>
          <w:lang w:val="sv-SE"/>
        </w:rPr>
        <w:t xml:space="preserve">-  Nguồn vốn hỗ trợ phát triển chính thức và vốn vay ưu đãi nước ngoài (ODA), bao gồm: </w:t>
      </w:r>
    </w:p>
    <w:p w:rsidR="00B63F35" w:rsidRPr="00CF31E7" w:rsidRDefault="00B63F35" w:rsidP="00B63F35">
      <w:pPr>
        <w:pStyle w:val="BodyTextIndent3"/>
        <w:spacing w:after="0"/>
        <w:ind w:left="0" w:firstLine="567"/>
        <w:jc w:val="both"/>
        <w:rPr>
          <w:color w:val="000000"/>
          <w:spacing w:val="-4"/>
          <w:sz w:val="28"/>
          <w:szCs w:val="28"/>
          <w:lang w:val="sv-SE"/>
        </w:rPr>
      </w:pPr>
      <w:r w:rsidRPr="00CF31E7">
        <w:rPr>
          <w:color w:val="000000"/>
          <w:spacing w:val="-4"/>
          <w:sz w:val="28"/>
          <w:szCs w:val="28"/>
          <w:lang w:val="sv-SE"/>
        </w:rPr>
        <w:t>+ Nguồn vốn ODA của Chính phủ Nhật Bản (Dự án Jica) đầu tư cho công tác trồng rừng phòng hộ.</w:t>
      </w:r>
    </w:p>
    <w:p w:rsidR="00B63F35" w:rsidRPr="00CF31E7" w:rsidRDefault="00B63F35" w:rsidP="00B63F35">
      <w:pPr>
        <w:pStyle w:val="BodyTextIndent3"/>
        <w:spacing w:after="0"/>
        <w:ind w:left="0" w:firstLine="567"/>
        <w:jc w:val="both"/>
        <w:rPr>
          <w:color w:val="000000"/>
          <w:spacing w:val="-4"/>
          <w:sz w:val="28"/>
          <w:szCs w:val="28"/>
          <w:lang w:val="sv-SE"/>
        </w:rPr>
      </w:pPr>
      <w:r w:rsidRPr="00CF31E7">
        <w:rPr>
          <w:color w:val="000000"/>
          <w:spacing w:val="-4"/>
          <w:sz w:val="28"/>
          <w:szCs w:val="28"/>
          <w:lang w:val="sv-SE"/>
        </w:rPr>
        <w:t xml:space="preserve">+ Nguồn vốn vay từ Ngân hàng Thế giới để thực hiện chương trình dự án WB3, trồng rừng thương mại. </w:t>
      </w:r>
    </w:p>
    <w:p w:rsidR="00B63F35" w:rsidRPr="00CF31E7" w:rsidRDefault="00B63F35" w:rsidP="00B63F35">
      <w:pPr>
        <w:pStyle w:val="BodyTextIndent3"/>
        <w:spacing w:after="0"/>
        <w:ind w:left="0" w:firstLine="567"/>
        <w:jc w:val="both"/>
        <w:rPr>
          <w:sz w:val="28"/>
          <w:szCs w:val="28"/>
          <w:lang w:val="sv-SE"/>
        </w:rPr>
      </w:pPr>
      <w:r w:rsidRPr="00CF31E7">
        <w:rPr>
          <w:sz w:val="28"/>
          <w:szCs w:val="28"/>
          <w:lang w:val="sv-SE"/>
        </w:rPr>
        <w:lastRenderedPageBreak/>
        <w:t>+ Nguồn vốn từ chương tình giảm phát thải khí hậu từ rừng qua việc hấp thụ carbon (REDD+)</w:t>
      </w:r>
    </w:p>
    <w:p w:rsidR="00B63F35" w:rsidRPr="00CF31E7" w:rsidRDefault="00B63F35" w:rsidP="00B63F35">
      <w:pPr>
        <w:pStyle w:val="BodyTextIndent3"/>
        <w:spacing w:after="0"/>
        <w:ind w:left="0" w:firstLine="567"/>
        <w:jc w:val="both"/>
        <w:rPr>
          <w:color w:val="000000"/>
          <w:sz w:val="28"/>
          <w:szCs w:val="28"/>
          <w:lang w:val="sv-SE"/>
        </w:rPr>
      </w:pPr>
      <w:r w:rsidRPr="00CF31E7">
        <w:rPr>
          <w:sz w:val="28"/>
          <w:szCs w:val="28"/>
          <w:lang w:val="sv-SE"/>
        </w:rPr>
        <w:t>- Nguồn vồn khác, bao gồm:  Nguồn vốn thu nộp chuyển đổi mục đích sử dụng rừng theo Nghị định 23/NĐ-CP của Chính phủ về thị hành luật bảo vệ và phát triển rừng, thuế tài nguyên rừng và kinh phí xử lý vi phạm hành chính trong lĩnh vực quản lý bảo vệ rừng...; v</w:t>
      </w:r>
      <w:r w:rsidRPr="00CF31E7">
        <w:rPr>
          <w:color w:val="000000"/>
          <w:sz w:val="28"/>
          <w:szCs w:val="28"/>
          <w:lang w:val="sv-SE"/>
        </w:rPr>
        <w:t>ốn liên doanh, liên kết; vốn tự có của các tổ chức, tập thể và hộ gia đình, cá nhân và doanh nghiệp.</w:t>
      </w:r>
    </w:p>
    <w:p w:rsidR="00B63F35" w:rsidRPr="00CF31E7" w:rsidRDefault="00B63F35" w:rsidP="00B63F35">
      <w:pPr>
        <w:pStyle w:val="BodyTextIndent3"/>
        <w:spacing w:after="0"/>
        <w:ind w:left="0" w:firstLine="567"/>
        <w:jc w:val="both"/>
        <w:rPr>
          <w:color w:val="000000"/>
          <w:sz w:val="28"/>
          <w:szCs w:val="28"/>
          <w:lang w:val="sv-SE"/>
        </w:rPr>
      </w:pPr>
      <w:r w:rsidRPr="00CF31E7">
        <w:rPr>
          <w:color w:val="000000"/>
          <w:sz w:val="28"/>
          <w:szCs w:val="28"/>
          <w:lang w:val="sv-SE"/>
        </w:rPr>
        <w:t>- Nguồn vốn FDI chủ yếu đầu tư công nghiệp chế biến lâm sản, tuy nguồn vốn đầu chưa cao, chủ yếu là các nhà đầu tư đến từ các nước Trung Quốc, Đài Loan...</w:t>
      </w:r>
    </w:p>
    <w:p w:rsidR="00B63F35" w:rsidRPr="00CF31E7" w:rsidRDefault="00B63F35" w:rsidP="00B63F35">
      <w:pPr>
        <w:pStyle w:val="BodyTextIndent3"/>
        <w:spacing w:after="0"/>
        <w:ind w:left="0" w:firstLine="567"/>
        <w:jc w:val="both"/>
        <w:rPr>
          <w:sz w:val="28"/>
          <w:szCs w:val="28"/>
          <w:lang w:val="sv-SE"/>
        </w:rPr>
      </w:pPr>
      <w:r w:rsidRPr="00CF31E7">
        <w:rPr>
          <w:color w:val="000000"/>
          <w:sz w:val="28"/>
          <w:szCs w:val="28"/>
          <w:lang w:val="sv-SE"/>
        </w:rPr>
        <w:t xml:space="preserve">Cụ thể các nguồn vốn được huy động, lồng ghép như sau: </w:t>
      </w:r>
    </w:p>
    <w:p w:rsidR="00B63F35" w:rsidRPr="00CF31E7" w:rsidRDefault="00B63F35" w:rsidP="00B63F35">
      <w:pPr>
        <w:spacing w:after="0"/>
        <w:ind w:firstLine="567"/>
        <w:jc w:val="both"/>
        <w:rPr>
          <w:szCs w:val="28"/>
          <w:lang w:val="sv-SE"/>
        </w:rPr>
      </w:pPr>
      <w:r w:rsidRPr="00CF31E7">
        <w:rPr>
          <w:b/>
          <w:i/>
          <w:spacing w:val="6"/>
          <w:szCs w:val="28"/>
          <w:lang w:val="sv-SE"/>
        </w:rPr>
        <w:t xml:space="preserve">- </w:t>
      </w:r>
      <w:r w:rsidRPr="00CF31E7">
        <w:rPr>
          <w:i/>
          <w:spacing w:val="6"/>
          <w:szCs w:val="28"/>
          <w:lang w:val="sv-SE"/>
        </w:rPr>
        <w:t>Nguồn ngân sách Nhà nước (NSTW, NSĐP):</w:t>
      </w:r>
      <w:r w:rsidRPr="00CF31E7">
        <w:rPr>
          <w:spacing w:val="6"/>
          <w:szCs w:val="28"/>
          <w:lang w:val="sv-SE"/>
        </w:rPr>
        <w:t xml:space="preserve"> Tổng vốn đầu tư </w:t>
      </w:r>
      <w:r w:rsidRPr="00CF31E7">
        <w:rPr>
          <w:szCs w:val="28"/>
          <w:lang w:val="sv-SE"/>
        </w:rPr>
        <w:t>368.074,76</w:t>
      </w:r>
      <w:r w:rsidRPr="00CF31E7">
        <w:rPr>
          <w:color w:val="000000"/>
          <w:szCs w:val="28"/>
          <w:lang w:val="sv-SE" w:eastAsia="vi-VN"/>
        </w:rPr>
        <w:t xml:space="preserve"> </w:t>
      </w:r>
      <w:r w:rsidRPr="00CF31E7">
        <w:rPr>
          <w:szCs w:val="28"/>
          <w:lang w:val="sv-SE"/>
        </w:rPr>
        <w:t xml:space="preserve">triệu đồng. Trong đó: </w:t>
      </w:r>
    </w:p>
    <w:p w:rsidR="00B63F35" w:rsidRPr="00CF31E7" w:rsidRDefault="00B63F35" w:rsidP="00B63F35">
      <w:pPr>
        <w:spacing w:after="0"/>
        <w:ind w:firstLine="567"/>
        <w:jc w:val="both"/>
        <w:rPr>
          <w:szCs w:val="28"/>
          <w:lang w:val="sv-SE"/>
        </w:rPr>
      </w:pPr>
      <w:r w:rsidRPr="00CF31E7">
        <w:rPr>
          <w:szCs w:val="28"/>
          <w:lang w:val="sv-SE"/>
        </w:rPr>
        <w:t>+ Thực hiện giai đoạn 2011-2014: 241.244,00 triệu đồng</w:t>
      </w:r>
    </w:p>
    <w:p w:rsidR="00B63F35" w:rsidRPr="00CF31E7" w:rsidRDefault="00B63F35" w:rsidP="00B63F35">
      <w:pPr>
        <w:spacing w:after="0"/>
        <w:ind w:firstLine="567"/>
        <w:jc w:val="both"/>
        <w:rPr>
          <w:szCs w:val="28"/>
          <w:lang w:val="sv-SE"/>
        </w:rPr>
      </w:pPr>
      <w:r w:rsidRPr="00CF31E7">
        <w:rPr>
          <w:szCs w:val="28"/>
          <w:lang w:val="sv-SE"/>
        </w:rPr>
        <w:t>+ Dự kiến thực hiện năm 2015:      126.830,76 triệu đồng</w:t>
      </w:r>
    </w:p>
    <w:p w:rsidR="00B63F35" w:rsidRPr="00CF31E7" w:rsidRDefault="00B63F35" w:rsidP="00B63F35">
      <w:pPr>
        <w:spacing w:after="0"/>
        <w:ind w:firstLine="567"/>
        <w:jc w:val="both"/>
        <w:rPr>
          <w:szCs w:val="28"/>
          <w:lang w:val="sv-SE"/>
        </w:rPr>
      </w:pPr>
      <w:r w:rsidRPr="00CF31E7">
        <w:rPr>
          <w:i/>
          <w:spacing w:val="-2"/>
          <w:szCs w:val="28"/>
          <w:lang w:val="sv-SE"/>
        </w:rPr>
        <w:t>- Nguồn vốn hỗ trợ phát triển chính thức và nguồn vốn vay ưu đãi nước ngoài (ODA):</w:t>
      </w:r>
      <w:r w:rsidRPr="00CF31E7">
        <w:rPr>
          <w:spacing w:val="-2"/>
          <w:szCs w:val="28"/>
          <w:lang w:val="sv-SE"/>
        </w:rPr>
        <w:t xml:space="preserve">  Tổng nguồn vốn thực hiện đầu tư </w:t>
      </w:r>
      <w:r w:rsidRPr="00CF31E7">
        <w:rPr>
          <w:szCs w:val="28"/>
          <w:lang w:val="sv-SE"/>
        </w:rPr>
        <w:t>161.580,0 triệu đồng. Trong đó:</w:t>
      </w:r>
    </w:p>
    <w:p w:rsidR="00B63F35" w:rsidRPr="00CF31E7" w:rsidRDefault="00B63F35" w:rsidP="00B63F35">
      <w:pPr>
        <w:spacing w:after="0"/>
        <w:ind w:firstLine="567"/>
        <w:jc w:val="both"/>
        <w:rPr>
          <w:i/>
          <w:szCs w:val="28"/>
          <w:lang w:val="sv-SE"/>
        </w:rPr>
      </w:pPr>
      <w:r w:rsidRPr="00CF31E7">
        <w:rPr>
          <w:szCs w:val="28"/>
          <w:lang w:val="sv-SE"/>
        </w:rPr>
        <w:t>+ Thực hiện giai đoạn 2011-2014: 91.682,0 triệu đồng</w:t>
      </w:r>
    </w:p>
    <w:p w:rsidR="00B63F35" w:rsidRPr="00CF31E7" w:rsidRDefault="00B63F35" w:rsidP="00B63F35">
      <w:pPr>
        <w:spacing w:after="0"/>
        <w:ind w:firstLine="567"/>
        <w:jc w:val="both"/>
        <w:rPr>
          <w:szCs w:val="28"/>
          <w:lang w:val="sv-SE"/>
        </w:rPr>
      </w:pPr>
      <w:r w:rsidRPr="00CF31E7">
        <w:rPr>
          <w:szCs w:val="28"/>
          <w:lang w:val="sv-SE"/>
        </w:rPr>
        <w:t>+ Dự kiến thực hiện năm 2015: 69.898,0 triệu đồng</w:t>
      </w:r>
    </w:p>
    <w:p w:rsidR="00B63F35" w:rsidRPr="00CF31E7" w:rsidRDefault="00B63F35" w:rsidP="00B63F35">
      <w:pPr>
        <w:spacing w:after="0"/>
        <w:ind w:firstLine="567"/>
        <w:jc w:val="both"/>
        <w:rPr>
          <w:szCs w:val="28"/>
          <w:lang w:val="sv-SE"/>
        </w:rPr>
      </w:pPr>
      <w:r w:rsidRPr="00CF31E7">
        <w:rPr>
          <w:i/>
          <w:szCs w:val="28"/>
          <w:lang w:val="sv-SE"/>
        </w:rPr>
        <w:t>- Nguồn vốn khác:</w:t>
      </w:r>
      <w:r w:rsidRPr="00CF31E7">
        <w:rPr>
          <w:szCs w:val="28"/>
          <w:lang w:val="sv-SE"/>
        </w:rPr>
        <w:t xml:space="preserve"> (Vốn tái tạo rừng do chuyển đổi mục đích sử dụng rừng, vốn doanh nghiệp và nhân dân…): </w:t>
      </w:r>
      <w:r w:rsidRPr="00CF31E7">
        <w:rPr>
          <w:spacing w:val="-2"/>
          <w:szCs w:val="28"/>
          <w:lang w:val="sv-SE"/>
        </w:rPr>
        <w:t>Tổng vốn thực hiện đầu tư: 1.161.662,33 triệu đồng.</w:t>
      </w:r>
    </w:p>
    <w:p w:rsidR="00B63F35" w:rsidRPr="00CF31E7" w:rsidRDefault="00B63F35" w:rsidP="00B63F35">
      <w:pPr>
        <w:pStyle w:val="Heading4"/>
        <w:spacing w:before="0"/>
        <w:ind w:firstLine="567"/>
        <w:rPr>
          <w:rFonts w:ascii="Times New Roman" w:hAnsi="Times New Roman" w:cs="Times New Roman"/>
          <w:szCs w:val="28"/>
          <w:lang w:val="sv-SE"/>
        </w:rPr>
      </w:pPr>
      <w:bookmarkStart w:id="52" w:name="_Toc436176982"/>
      <w:r w:rsidRPr="00CF31E7">
        <w:rPr>
          <w:rFonts w:ascii="Times New Roman" w:hAnsi="Times New Roman" w:cs="Times New Roman"/>
          <w:szCs w:val="28"/>
          <w:lang w:val="sv-SE"/>
        </w:rPr>
        <w:t>5.3. Cơ cấu đầu tư theo hạng mục</w:t>
      </w:r>
      <w:bookmarkEnd w:id="52"/>
    </w:p>
    <w:p w:rsidR="00B63F35" w:rsidRPr="00CF31E7" w:rsidRDefault="00B63F35" w:rsidP="00B63F35">
      <w:pPr>
        <w:tabs>
          <w:tab w:val="left" w:pos="6045"/>
        </w:tabs>
        <w:spacing w:after="0"/>
        <w:ind w:firstLine="567"/>
        <w:jc w:val="both"/>
        <w:rPr>
          <w:spacing w:val="-4"/>
          <w:szCs w:val="28"/>
          <w:lang w:val="sv-SE"/>
        </w:rPr>
      </w:pPr>
      <w:r w:rsidRPr="00CF31E7">
        <w:rPr>
          <w:spacing w:val="-4"/>
          <w:szCs w:val="28"/>
          <w:lang w:val="sv-SE"/>
        </w:rPr>
        <w:t>Với các mục tiêu phát triển ngành lâm nghiệp theo Nghị quyết đại hội đảng bộ tỉnh về cơ bản đã đạt được những kết quả nhất định, thể hiện rõ qua kết quả các hoạt động như trồng rừng, bảo vệ rừng, khoanh nuôi, cải tạo rừng và độ che phủ rừng, đặc biệt trong giai đoạn 2011-2015 nhiều nhà máy chế biến lâm sản có công suất lớn, công nghệ hiện đại được đầu tư trên địa bàn như nhà máy sản xuất ván MDF, nhà máy ván ghép thanh…</w:t>
      </w:r>
    </w:p>
    <w:p w:rsidR="00B63F35" w:rsidRPr="00CF31E7" w:rsidRDefault="00B63F35" w:rsidP="00B63F35">
      <w:pPr>
        <w:tabs>
          <w:tab w:val="left" w:pos="6045"/>
        </w:tabs>
        <w:spacing w:after="0"/>
        <w:ind w:firstLine="567"/>
        <w:jc w:val="both"/>
        <w:rPr>
          <w:spacing w:val="-4"/>
          <w:szCs w:val="28"/>
          <w:lang w:val="sv-SE"/>
        </w:rPr>
      </w:pPr>
      <w:r w:rsidRPr="00CF31E7">
        <w:rPr>
          <w:b/>
          <w:spacing w:val="-4"/>
          <w:szCs w:val="28"/>
          <w:lang w:val="sv-SE"/>
        </w:rPr>
        <w:t>Bảng 12:</w:t>
      </w:r>
      <w:r w:rsidRPr="00CF31E7">
        <w:rPr>
          <w:spacing w:val="-4"/>
          <w:szCs w:val="28"/>
          <w:lang w:val="sv-SE"/>
        </w:rPr>
        <w:t xml:space="preserve"> Kết quả các hoạt động đầu tư phát triển lâm nghiệp trên địa bàn </w:t>
      </w:r>
    </w:p>
    <w:tbl>
      <w:tblPr>
        <w:tblStyle w:val="TableGrid"/>
        <w:tblW w:w="0" w:type="auto"/>
        <w:tblLook w:val="04A0" w:firstRow="1" w:lastRow="0" w:firstColumn="1" w:lastColumn="0" w:noHBand="0" w:noVBand="1"/>
      </w:tblPr>
      <w:tblGrid>
        <w:gridCol w:w="559"/>
        <w:gridCol w:w="2450"/>
        <w:gridCol w:w="1381"/>
        <w:gridCol w:w="1301"/>
        <w:gridCol w:w="1348"/>
        <w:gridCol w:w="1371"/>
        <w:gridCol w:w="1301"/>
      </w:tblGrid>
      <w:tr w:rsidR="00B63F35" w:rsidRPr="00CF31E7" w:rsidTr="00D53F80">
        <w:tc>
          <w:tcPr>
            <w:tcW w:w="559" w:type="dxa"/>
          </w:tcPr>
          <w:p w:rsidR="00B63F35" w:rsidRPr="00CF31E7" w:rsidRDefault="00B63F35" w:rsidP="00D53F80">
            <w:pPr>
              <w:tabs>
                <w:tab w:val="left" w:pos="6045"/>
              </w:tabs>
              <w:spacing w:after="0"/>
              <w:ind w:firstLine="0"/>
              <w:jc w:val="center"/>
              <w:rPr>
                <w:spacing w:val="-4"/>
                <w:szCs w:val="28"/>
              </w:rPr>
            </w:pPr>
            <w:r w:rsidRPr="00CF31E7">
              <w:rPr>
                <w:spacing w:val="-4"/>
                <w:szCs w:val="28"/>
              </w:rPr>
              <w:t>TT</w:t>
            </w:r>
          </w:p>
        </w:tc>
        <w:tc>
          <w:tcPr>
            <w:tcW w:w="2450" w:type="dxa"/>
          </w:tcPr>
          <w:p w:rsidR="00B63F35" w:rsidRPr="00CF31E7" w:rsidRDefault="00B63F35" w:rsidP="00D53F80">
            <w:pPr>
              <w:tabs>
                <w:tab w:val="left" w:pos="6045"/>
              </w:tabs>
              <w:spacing w:after="0"/>
              <w:ind w:firstLine="0"/>
              <w:jc w:val="center"/>
              <w:rPr>
                <w:spacing w:val="-4"/>
                <w:szCs w:val="28"/>
              </w:rPr>
            </w:pPr>
            <w:r w:rsidRPr="00CF31E7">
              <w:rPr>
                <w:spacing w:val="-4"/>
                <w:szCs w:val="28"/>
              </w:rPr>
              <w:t>Hạng mục</w:t>
            </w:r>
          </w:p>
        </w:tc>
        <w:tc>
          <w:tcPr>
            <w:tcW w:w="1381" w:type="dxa"/>
          </w:tcPr>
          <w:p w:rsidR="00B63F35" w:rsidRPr="00CF31E7" w:rsidRDefault="00B63F35" w:rsidP="00D53F80">
            <w:pPr>
              <w:tabs>
                <w:tab w:val="left" w:pos="6045"/>
              </w:tabs>
              <w:spacing w:after="0"/>
              <w:ind w:firstLine="0"/>
              <w:jc w:val="center"/>
              <w:rPr>
                <w:spacing w:val="-4"/>
                <w:szCs w:val="28"/>
              </w:rPr>
            </w:pPr>
            <w:r w:rsidRPr="00CF31E7">
              <w:rPr>
                <w:spacing w:val="-4"/>
                <w:szCs w:val="28"/>
              </w:rPr>
              <w:t>2011</w:t>
            </w:r>
          </w:p>
        </w:tc>
        <w:tc>
          <w:tcPr>
            <w:tcW w:w="1275" w:type="dxa"/>
          </w:tcPr>
          <w:p w:rsidR="00B63F35" w:rsidRPr="00CF31E7" w:rsidRDefault="00B63F35" w:rsidP="00D53F80">
            <w:pPr>
              <w:tabs>
                <w:tab w:val="left" w:pos="6045"/>
              </w:tabs>
              <w:spacing w:after="0"/>
              <w:ind w:firstLine="0"/>
              <w:jc w:val="center"/>
              <w:rPr>
                <w:spacing w:val="-4"/>
                <w:szCs w:val="28"/>
              </w:rPr>
            </w:pPr>
            <w:r w:rsidRPr="00CF31E7">
              <w:rPr>
                <w:spacing w:val="-4"/>
                <w:szCs w:val="28"/>
              </w:rPr>
              <w:t>2012</w:t>
            </w:r>
          </w:p>
        </w:tc>
        <w:tc>
          <w:tcPr>
            <w:tcW w:w="1348" w:type="dxa"/>
          </w:tcPr>
          <w:p w:rsidR="00B63F35" w:rsidRPr="00CF31E7" w:rsidRDefault="00B63F35" w:rsidP="00D53F80">
            <w:pPr>
              <w:tabs>
                <w:tab w:val="left" w:pos="6045"/>
              </w:tabs>
              <w:spacing w:after="0"/>
              <w:ind w:firstLine="0"/>
              <w:jc w:val="center"/>
              <w:rPr>
                <w:spacing w:val="-4"/>
                <w:szCs w:val="28"/>
              </w:rPr>
            </w:pPr>
            <w:r w:rsidRPr="00CF31E7">
              <w:rPr>
                <w:spacing w:val="-4"/>
                <w:szCs w:val="28"/>
              </w:rPr>
              <w:t>2013</w:t>
            </w:r>
          </w:p>
        </w:tc>
        <w:tc>
          <w:tcPr>
            <w:tcW w:w="1371" w:type="dxa"/>
          </w:tcPr>
          <w:p w:rsidR="00B63F35" w:rsidRPr="00CF31E7" w:rsidRDefault="00B63F35" w:rsidP="00D53F80">
            <w:pPr>
              <w:tabs>
                <w:tab w:val="left" w:pos="6045"/>
              </w:tabs>
              <w:spacing w:after="0"/>
              <w:ind w:firstLine="0"/>
              <w:jc w:val="center"/>
              <w:rPr>
                <w:spacing w:val="-4"/>
                <w:szCs w:val="28"/>
              </w:rPr>
            </w:pPr>
            <w:r w:rsidRPr="00CF31E7">
              <w:rPr>
                <w:spacing w:val="-4"/>
                <w:szCs w:val="28"/>
              </w:rPr>
              <w:t>2014</w:t>
            </w:r>
          </w:p>
        </w:tc>
        <w:tc>
          <w:tcPr>
            <w:tcW w:w="1243" w:type="dxa"/>
          </w:tcPr>
          <w:p w:rsidR="00B63F35" w:rsidRPr="00CF31E7" w:rsidRDefault="00B63F35" w:rsidP="00D53F80">
            <w:pPr>
              <w:tabs>
                <w:tab w:val="left" w:pos="6045"/>
              </w:tabs>
              <w:spacing w:after="0"/>
              <w:ind w:firstLine="0"/>
              <w:jc w:val="center"/>
              <w:rPr>
                <w:spacing w:val="-4"/>
                <w:szCs w:val="28"/>
              </w:rPr>
            </w:pPr>
            <w:r w:rsidRPr="00CF31E7">
              <w:rPr>
                <w:spacing w:val="-4"/>
                <w:szCs w:val="28"/>
              </w:rPr>
              <w:t>2015</w:t>
            </w:r>
          </w:p>
        </w:tc>
      </w:tr>
      <w:tr w:rsidR="00B63F35" w:rsidRPr="00CF31E7" w:rsidTr="00D53F80">
        <w:tc>
          <w:tcPr>
            <w:tcW w:w="559" w:type="dxa"/>
            <w:vAlign w:val="center"/>
          </w:tcPr>
          <w:p w:rsidR="00B63F35" w:rsidRPr="00CF31E7" w:rsidRDefault="00B63F35" w:rsidP="00D53F80">
            <w:pPr>
              <w:tabs>
                <w:tab w:val="left" w:pos="6045"/>
              </w:tabs>
              <w:spacing w:after="0"/>
              <w:ind w:firstLine="0"/>
              <w:jc w:val="center"/>
              <w:rPr>
                <w:spacing w:val="-4"/>
                <w:szCs w:val="28"/>
              </w:rPr>
            </w:pPr>
            <w:r w:rsidRPr="00CF31E7">
              <w:rPr>
                <w:spacing w:val="-4"/>
                <w:szCs w:val="28"/>
              </w:rPr>
              <w:t>1</w:t>
            </w:r>
          </w:p>
        </w:tc>
        <w:tc>
          <w:tcPr>
            <w:tcW w:w="2450" w:type="dxa"/>
          </w:tcPr>
          <w:p w:rsidR="00B63F35" w:rsidRPr="00CF31E7" w:rsidRDefault="00B63F35" w:rsidP="00D53F80">
            <w:pPr>
              <w:tabs>
                <w:tab w:val="left" w:pos="6045"/>
              </w:tabs>
              <w:spacing w:after="0"/>
              <w:ind w:firstLine="0"/>
              <w:jc w:val="both"/>
              <w:rPr>
                <w:spacing w:val="-4"/>
                <w:szCs w:val="28"/>
              </w:rPr>
            </w:pPr>
            <w:r w:rsidRPr="00CF31E7">
              <w:rPr>
                <w:spacing w:val="-4"/>
                <w:szCs w:val="28"/>
              </w:rPr>
              <w:t>Bảo vệ rừng (ha)</w:t>
            </w:r>
          </w:p>
        </w:tc>
        <w:tc>
          <w:tcPr>
            <w:tcW w:w="1381" w:type="dxa"/>
          </w:tcPr>
          <w:p w:rsidR="00B63F35" w:rsidRPr="00CF31E7" w:rsidRDefault="00B63F35" w:rsidP="00D53F80">
            <w:pPr>
              <w:tabs>
                <w:tab w:val="left" w:pos="6045"/>
              </w:tabs>
              <w:spacing w:after="0"/>
              <w:ind w:firstLine="0"/>
              <w:jc w:val="right"/>
              <w:rPr>
                <w:spacing w:val="-4"/>
                <w:szCs w:val="28"/>
              </w:rPr>
            </w:pPr>
            <w:r w:rsidRPr="00CF31E7">
              <w:rPr>
                <w:spacing w:val="-4"/>
                <w:szCs w:val="28"/>
              </w:rPr>
              <w:t>875.009,5</w:t>
            </w:r>
          </w:p>
        </w:tc>
        <w:tc>
          <w:tcPr>
            <w:tcW w:w="1275" w:type="dxa"/>
          </w:tcPr>
          <w:p w:rsidR="00B63F35" w:rsidRPr="00CF31E7" w:rsidRDefault="00B63F35" w:rsidP="00D53F80">
            <w:pPr>
              <w:tabs>
                <w:tab w:val="left" w:pos="6045"/>
              </w:tabs>
              <w:spacing w:after="0"/>
              <w:ind w:firstLine="0"/>
              <w:jc w:val="right"/>
              <w:rPr>
                <w:spacing w:val="-4"/>
                <w:szCs w:val="28"/>
              </w:rPr>
            </w:pPr>
            <w:r w:rsidRPr="00CF31E7">
              <w:rPr>
                <w:spacing w:val="-4"/>
                <w:szCs w:val="28"/>
              </w:rPr>
              <w:t>884.240,0</w:t>
            </w:r>
          </w:p>
        </w:tc>
        <w:tc>
          <w:tcPr>
            <w:tcW w:w="1348" w:type="dxa"/>
          </w:tcPr>
          <w:p w:rsidR="00B63F35" w:rsidRPr="00CF31E7" w:rsidRDefault="00B63F35" w:rsidP="00D53F80">
            <w:pPr>
              <w:tabs>
                <w:tab w:val="left" w:pos="6045"/>
              </w:tabs>
              <w:spacing w:after="0"/>
              <w:ind w:firstLine="0"/>
              <w:jc w:val="right"/>
              <w:rPr>
                <w:spacing w:val="-4"/>
                <w:szCs w:val="28"/>
              </w:rPr>
            </w:pPr>
            <w:r w:rsidRPr="00CF31E7">
              <w:rPr>
                <w:spacing w:val="-4"/>
                <w:szCs w:val="28"/>
              </w:rPr>
              <w:t>884.240,0</w:t>
            </w:r>
          </w:p>
        </w:tc>
        <w:tc>
          <w:tcPr>
            <w:tcW w:w="1371" w:type="dxa"/>
          </w:tcPr>
          <w:p w:rsidR="00B63F35" w:rsidRPr="00CF31E7" w:rsidRDefault="00B63F35" w:rsidP="00D53F80">
            <w:pPr>
              <w:tabs>
                <w:tab w:val="left" w:pos="6045"/>
              </w:tabs>
              <w:spacing w:after="0"/>
              <w:ind w:firstLine="0"/>
              <w:jc w:val="right"/>
              <w:rPr>
                <w:spacing w:val="-4"/>
                <w:szCs w:val="28"/>
              </w:rPr>
            </w:pPr>
            <w:r w:rsidRPr="00CF31E7">
              <w:rPr>
                <w:spacing w:val="-4"/>
                <w:szCs w:val="28"/>
              </w:rPr>
              <w:t>888.696,0</w:t>
            </w:r>
          </w:p>
        </w:tc>
        <w:tc>
          <w:tcPr>
            <w:tcW w:w="1243" w:type="dxa"/>
          </w:tcPr>
          <w:p w:rsidR="00B63F35" w:rsidRPr="00CF31E7" w:rsidRDefault="00B63F35" w:rsidP="00D53F80">
            <w:pPr>
              <w:tabs>
                <w:tab w:val="left" w:pos="6045"/>
              </w:tabs>
              <w:spacing w:after="0"/>
              <w:ind w:firstLine="0"/>
              <w:jc w:val="right"/>
              <w:rPr>
                <w:spacing w:val="-4"/>
                <w:szCs w:val="28"/>
              </w:rPr>
            </w:pPr>
            <w:r w:rsidRPr="00CF31E7">
              <w:rPr>
                <w:spacing w:val="-4"/>
                <w:szCs w:val="28"/>
              </w:rPr>
              <w:t>906.850,0</w:t>
            </w:r>
          </w:p>
        </w:tc>
      </w:tr>
      <w:tr w:rsidR="00B63F35" w:rsidRPr="00CF31E7" w:rsidTr="00D53F80">
        <w:trPr>
          <w:trHeight w:val="273"/>
        </w:trPr>
        <w:tc>
          <w:tcPr>
            <w:tcW w:w="559" w:type="dxa"/>
            <w:vAlign w:val="center"/>
          </w:tcPr>
          <w:p w:rsidR="00B63F35" w:rsidRPr="00CF31E7" w:rsidRDefault="00B63F35" w:rsidP="00D53F80">
            <w:pPr>
              <w:tabs>
                <w:tab w:val="left" w:pos="6045"/>
              </w:tabs>
              <w:spacing w:after="0"/>
              <w:ind w:firstLine="0"/>
              <w:jc w:val="center"/>
              <w:rPr>
                <w:spacing w:val="-4"/>
                <w:szCs w:val="28"/>
              </w:rPr>
            </w:pPr>
            <w:r w:rsidRPr="00CF31E7">
              <w:rPr>
                <w:spacing w:val="-4"/>
                <w:szCs w:val="28"/>
              </w:rPr>
              <w:t>2</w:t>
            </w:r>
          </w:p>
        </w:tc>
        <w:tc>
          <w:tcPr>
            <w:tcW w:w="2450" w:type="dxa"/>
          </w:tcPr>
          <w:p w:rsidR="00B63F35" w:rsidRPr="00CF31E7" w:rsidRDefault="00B63F35" w:rsidP="00D53F80">
            <w:pPr>
              <w:tabs>
                <w:tab w:val="left" w:pos="6045"/>
              </w:tabs>
              <w:spacing w:after="0"/>
              <w:ind w:firstLine="0"/>
              <w:jc w:val="both"/>
              <w:rPr>
                <w:spacing w:val="-4"/>
                <w:szCs w:val="28"/>
              </w:rPr>
            </w:pPr>
            <w:r w:rsidRPr="00CF31E7">
              <w:rPr>
                <w:spacing w:val="-4"/>
                <w:szCs w:val="28"/>
              </w:rPr>
              <w:t>Trồng rừng (ha)</w:t>
            </w:r>
          </w:p>
        </w:tc>
        <w:tc>
          <w:tcPr>
            <w:tcW w:w="1381" w:type="dxa"/>
          </w:tcPr>
          <w:p w:rsidR="00B63F35" w:rsidRPr="00CF31E7" w:rsidRDefault="00B63F35" w:rsidP="00D53F80">
            <w:pPr>
              <w:tabs>
                <w:tab w:val="left" w:pos="6045"/>
              </w:tabs>
              <w:spacing w:after="0"/>
              <w:ind w:firstLine="0"/>
              <w:jc w:val="right"/>
              <w:rPr>
                <w:spacing w:val="-4"/>
                <w:szCs w:val="28"/>
              </w:rPr>
            </w:pPr>
            <w:r w:rsidRPr="00CF31E7">
              <w:rPr>
                <w:spacing w:val="-4"/>
                <w:szCs w:val="28"/>
              </w:rPr>
              <w:t>11.507,7</w:t>
            </w:r>
          </w:p>
        </w:tc>
        <w:tc>
          <w:tcPr>
            <w:tcW w:w="1275" w:type="dxa"/>
          </w:tcPr>
          <w:p w:rsidR="00B63F35" w:rsidRPr="00CF31E7" w:rsidRDefault="00B63F35" w:rsidP="00D53F80">
            <w:pPr>
              <w:tabs>
                <w:tab w:val="left" w:pos="6045"/>
              </w:tabs>
              <w:spacing w:after="0"/>
              <w:ind w:firstLine="0"/>
              <w:jc w:val="right"/>
              <w:rPr>
                <w:spacing w:val="-4"/>
                <w:szCs w:val="28"/>
              </w:rPr>
            </w:pPr>
            <w:r w:rsidRPr="00CF31E7">
              <w:rPr>
                <w:spacing w:val="-4"/>
                <w:szCs w:val="28"/>
              </w:rPr>
              <w:t>10.000,0</w:t>
            </w:r>
          </w:p>
        </w:tc>
        <w:tc>
          <w:tcPr>
            <w:tcW w:w="1348" w:type="dxa"/>
          </w:tcPr>
          <w:p w:rsidR="00B63F35" w:rsidRPr="00CF31E7" w:rsidRDefault="00B63F35" w:rsidP="00D53F80">
            <w:pPr>
              <w:tabs>
                <w:tab w:val="left" w:pos="6045"/>
              </w:tabs>
              <w:spacing w:after="0"/>
              <w:ind w:firstLine="0"/>
              <w:jc w:val="right"/>
              <w:rPr>
                <w:spacing w:val="-4"/>
                <w:szCs w:val="28"/>
              </w:rPr>
            </w:pPr>
            <w:r w:rsidRPr="00CF31E7">
              <w:rPr>
                <w:spacing w:val="-4"/>
                <w:szCs w:val="28"/>
              </w:rPr>
              <w:t>15.000,0</w:t>
            </w:r>
          </w:p>
        </w:tc>
        <w:tc>
          <w:tcPr>
            <w:tcW w:w="1371" w:type="dxa"/>
          </w:tcPr>
          <w:p w:rsidR="00B63F35" w:rsidRPr="00CF31E7" w:rsidRDefault="00B63F35" w:rsidP="00D53F80">
            <w:pPr>
              <w:tabs>
                <w:tab w:val="left" w:pos="6045"/>
              </w:tabs>
              <w:spacing w:after="0"/>
              <w:ind w:firstLine="0"/>
              <w:jc w:val="right"/>
              <w:rPr>
                <w:spacing w:val="-4"/>
                <w:szCs w:val="28"/>
              </w:rPr>
            </w:pPr>
            <w:r w:rsidRPr="00CF31E7">
              <w:rPr>
                <w:spacing w:val="-4"/>
                <w:szCs w:val="28"/>
              </w:rPr>
              <w:t>15.000,0</w:t>
            </w:r>
          </w:p>
        </w:tc>
        <w:tc>
          <w:tcPr>
            <w:tcW w:w="1243" w:type="dxa"/>
          </w:tcPr>
          <w:p w:rsidR="00B63F35" w:rsidRPr="00CF31E7" w:rsidRDefault="00B63F35" w:rsidP="00D53F80">
            <w:pPr>
              <w:tabs>
                <w:tab w:val="left" w:pos="6045"/>
              </w:tabs>
              <w:spacing w:after="0"/>
              <w:ind w:firstLine="0"/>
              <w:jc w:val="right"/>
              <w:rPr>
                <w:spacing w:val="-4"/>
                <w:szCs w:val="28"/>
              </w:rPr>
            </w:pPr>
            <w:r w:rsidRPr="00CF31E7">
              <w:rPr>
                <w:spacing w:val="-4"/>
                <w:szCs w:val="28"/>
              </w:rPr>
              <w:t>15.000,0</w:t>
            </w:r>
          </w:p>
        </w:tc>
      </w:tr>
      <w:tr w:rsidR="00B63F35" w:rsidRPr="00CF31E7" w:rsidTr="00D53F80">
        <w:tc>
          <w:tcPr>
            <w:tcW w:w="559" w:type="dxa"/>
            <w:vAlign w:val="center"/>
          </w:tcPr>
          <w:p w:rsidR="00B63F35" w:rsidRPr="00CF31E7" w:rsidRDefault="00B63F35" w:rsidP="00D53F80">
            <w:pPr>
              <w:tabs>
                <w:tab w:val="left" w:pos="6045"/>
              </w:tabs>
              <w:spacing w:after="0"/>
              <w:ind w:firstLine="0"/>
              <w:jc w:val="center"/>
              <w:rPr>
                <w:spacing w:val="-4"/>
                <w:szCs w:val="28"/>
              </w:rPr>
            </w:pPr>
            <w:r w:rsidRPr="00CF31E7">
              <w:rPr>
                <w:spacing w:val="-4"/>
                <w:szCs w:val="28"/>
              </w:rPr>
              <w:t>3</w:t>
            </w:r>
          </w:p>
        </w:tc>
        <w:tc>
          <w:tcPr>
            <w:tcW w:w="2450" w:type="dxa"/>
          </w:tcPr>
          <w:p w:rsidR="00B63F35" w:rsidRPr="00CF31E7" w:rsidRDefault="00B63F35" w:rsidP="00D53F80">
            <w:pPr>
              <w:tabs>
                <w:tab w:val="left" w:pos="6045"/>
              </w:tabs>
              <w:spacing w:after="0"/>
              <w:ind w:firstLine="0"/>
              <w:jc w:val="both"/>
              <w:rPr>
                <w:spacing w:val="-4"/>
                <w:szCs w:val="28"/>
              </w:rPr>
            </w:pPr>
            <w:r w:rsidRPr="00CF31E7">
              <w:rPr>
                <w:spacing w:val="-4"/>
                <w:szCs w:val="28"/>
              </w:rPr>
              <w:t>Chăm sóc rừng (ha)</w:t>
            </w:r>
          </w:p>
        </w:tc>
        <w:tc>
          <w:tcPr>
            <w:tcW w:w="1381" w:type="dxa"/>
          </w:tcPr>
          <w:p w:rsidR="00B63F35" w:rsidRPr="00CF31E7" w:rsidRDefault="00B63F35" w:rsidP="00D53F80">
            <w:pPr>
              <w:tabs>
                <w:tab w:val="left" w:pos="6045"/>
              </w:tabs>
              <w:spacing w:after="0"/>
              <w:ind w:firstLine="0"/>
              <w:jc w:val="right"/>
              <w:rPr>
                <w:spacing w:val="-4"/>
                <w:szCs w:val="28"/>
              </w:rPr>
            </w:pPr>
            <w:r w:rsidRPr="00CF31E7">
              <w:rPr>
                <w:spacing w:val="-4"/>
                <w:szCs w:val="28"/>
              </w:rPr>
              <w:t>21.000,0</w:t>
            </w:r>
          </w:p>
        </w:tc>
        <w:tc>
          <w:tcPr>
            <w:tcW w:w="1275" w:type="dxa"/>
          </w:tcPr>
          <w:p w:rsidR="00B63F35" w:rsidRPr="00CF31E7" w:rsidRDefault="00B63F35" w:rsidP="00D53F80">
            <w:pPr>
              <w:tabs>
                <w:tab w:val="left" w:pos="6045"/>
              </w:tabs>
              <w:spacing w:after="0"/>
              <w:ind w:firstLine="0"/>
              <w:jc w:val="right"/>
              <w:rPr>
                <w:spacing w:val="-4"/>
                <w:szCs w:val="28"/>
              </w:rPr>
            </w:pPr>
            <w:r w:rsidRPr="00CF31E7">
              <w:rPr>
                <w:spacing w:val="-4"/>
                <w:szCs w:val="28"/>
              </w:rPr>
              <w:t>20.490,0</w:t>
            </w:r>
          </w:p>
        </w:tc>
        <w:tc>
          <w:tcPr>
            <w:tcW w:w="1348" w:type="dxa"/>
          </w:tcPr>
          <w:p w:rsidR="00B63F35" w:rsidRPr="00CF31E7" w:rsidRDefault="00B63F35" w:rsidP="00D53F80">
            <w:pPr>
              <w:tabs>
                <w:tab w:val="left" w:pos="6045"/>
              </w:tabs>
              <w:spacing w:after="0"/>
              <w:ind w:firstLine="0"/>
              <w:jc w:val="right"/>
              <w:rPr>
                <w:spacing w:val="-4"/>
                <w:szCs w:val="28"/>
              </w:rPr>
            </w:pPr>
            <w:r w:rsidRPr="00CF31E7">
              <w:rPr>
                <w:spacing w:val="-4"/>
                <w:szCs w:val="28"/>
              </w:rPr>
              <w:t>22.000,0</w:t>
            </w:r>
          </w:p>
        </w:tc>
        <w:tc>
          <w:tcPr>
            <w:tcW w:w="1371" w:type="dxa"/>
          </w:tcPr>
          <w:p w:rsidR="00B63F35" w:rsidRPr="00CF31E7" w:rsidRDefault="00B63F35" w:rsidP="00D53F80">
            <w:pPr>
              <w:tabs>
                <w:tab w:val="left" w:pos="6045"/>
              </w:tabs>
              <w:spacing w:after="0"/>
              <w:ind w:firstLine="0"/>
              <w:jc w:val="right"/>
              <w:rPr>
                <w:spacing w:val="-4"/>
                <w:szCs w:val="28"/>
              </w:rPr>
            </w:pPr>
            <w:r w:rsidRPr="00CF31E7">
              <w:rPr>
                <w:spacing w:val="-4"/>
                <w:szCs w:val="28"/>
              </w:rPr>
              <w:t>21.500,0</w:t>
            </w:r>
          </w:p>
        </w:tc>
        <w:tc>
          <w:tcPr>
            <w:tcW w:w="1243" w:type="dxa"/>
          </w:tcPr>
          <w:p w:rsidR="00B63F35" w:rsidRPr="00CF31E7" w:rsidRDefault="00B63F35" w:rsidP="00D53F80">
            <w:pPr>
              <w:tabs>
                <w:tab w:val="left" w:pos="6045"/>
              </w:tabs>
              <w:spacing w:after="0"/>
              <w:ind w:firstLine="0"/>
              <w:jc w:val="right"/>
              <w:rPr>
                <w:spacing w:val="-4"/>
                <w:szCs w:val="28"/>
              </w:rPr>
            </w:pPr>
            <w:r w:rsidRPr="00CF31E7">
              <w:rPr>
                <w:spacing w:val="-4"/>
                <w:szCs w:val="28"/>
              </w:rPr>
              <w:t>27.500,0</w:t>
            </w:r>
          </w:p>
        </w:tc>
      </w:tr>
      <w:tr w:rsidR="00B63F35" w:rsidRPr="00CF31E7" w:rsidTr="00D53F80">
        <w:tc>
          <w:tcPr>
            <w:tcW w:w="559" w:type="dxa"/>
            <w:vAlign w:val="center"/>
          </w:tcPr>
          <w:p w:rsidR="00B63F35" w:rsidRPr="00CF31E7" w:rsidRDefault="00B63F35" w:rsidP="00D53F80">
            <w:pPr>
              <w:tabs>
                <w:tab w:val="left" w:pos="6045"/>
              </w:tabs>
              <w:spacing w:after="0"/>
              <w:ind w:firstLine="0"/>
              <w:jc w:val="center"/>
              <w:rPr>
                <w:spacing w:val="-4"/>
                <w:szCs w:val="28"/>
              </w:rPr>
            </w:pPr>
            <w:r w:rsidRPr="00CF31E7">
              <w:rPr>
                <w:spacing w:val="-4"/>
                <w:szCs w:val="28"/>
              </w:rPr>
              <w:t>4</w:t>
            </w:r>
          </w:p>
        </w:tc>
        <w:tc>
          <w:tcPr>
            <w:tcW w:w="2450" w:type="dxa"/>
          </w:tcPr>
          <w:p w:rsidR="00B63F35" w:rsidRPr="00CF31E7" w:rsidRDefault="00B63F35" w:rsidP="00D53F80">
            <w:pPr>
              <w:tabs>
                <w:tab w:val="left" w:pos="6045"/>
              </w:tabs>
              <w:spacing w:after="0"/>
              <w:ind w:firstLine="0"/>
              <w:jc w:val="both"/>
              <w:rPr>
                <w:spacing w:val="-4"/>
                <w:szCs w:val="28"/>
              </w:rPr>
            </w:pPr>
            <w:r w:rsidRPr="00CF31E7">
              <w:rPr>
                <w:spacing w:val="-4"/>
                <w:szCs w:val="28"/>
              </w:rPr>
              <w:t>Khoanh nuôi rừng (ha)</w:t>
            </w:r>
          </w:p>
        </w:tc>
        <w:tc>
          <w:tcPr>
            <w:tcW w:w="1381" w:type="dxa"/>
          </w:tcPr>
          <w:p w:rsidR="00B63F35" w:rsidRPr="00CF31E7" w:rsidRDefault="00B63F35" w:rsidP="00D53F80">
            <w:pPr>
              <w:tabs>
                <w:tab w:val="left" w:pos="6045"/>
              </w:tabs>
              <w:spacing w:after="0"/>
              <w:ind w:firstLine="0"/>
              <w:jc w:val="right"/>
              <w:rPr>
                <w:spacing w:val="-4"/>
                <w:szCs w:val="28"/>
              </w:rPr>
            </w:pPr>
            <w:r w:rsidRPr="00CF31E7">
              <w:rPr>
                <w:spacing w:val="-4"/>
                <w:szCs w:val="28"/>
              </w:rPr>
              <w:t>55.000,0</w:t>
            </w:r>
          </w:p>
        </w:tc>
        <w:tc>
          <w:tcPr>
            <w:tcW w:w="1275" w:type="dxa"/>
          </w:tcPr>
          <w:p w:rsidR="00B63F35" w:rsidRPr="00CF31E7" w:rsidRDefault="00B63F35" w:rsidP="00D53F80">
            <w:pPr>
              <w:tabs>
                <w:tab w:val="left" w:pos="6045"/>
              </w:tabs>
              <w:spacing w:after="0"/>
              <w:ind w:firstLine="0"/>
              <w:jc w:val="right"/>
              <w:rPr>
                <w:spacing w:val="-4"/>
                <w:szCs w:val="28"/>
              </w:rPr>
            </w:pPr>
            <w:r w:rsidRPr="00CF31E7">
              <w:rPr>
                <w:spacing w:val="-4"/>
                <w:szCs w:val="28"/>
              </w:rPr>
              <w:t>55.000,0</w:t>
            </w:r>
          </w:p>
        </w:tc>
        <w:tc>
          <w:tcPr>
            <w:tcW w:w="1348" w:type="dxa"/>
          </w:tcPr>
          <w:p w:rsidR="00B63F35" w:rsidRPr="00CF31E7" w:rsidRDefault="00B63F35" w:rsidP="00D53F80">
            <w:pPr>
              <w:tabs>
                <w:tab w:val="left" w:pos="6045"/>
              </w:tabs>
              <w:spacing w:after="0"/>
              <w:ind w:firstLine="0"/>
              <w:jc w:val="right"/>
              <w:rPr>
                <w:spacing w:val="-4"/>
                <w:szCs w:val="28"/>
              </w:rPr>
            </w:pPr>
            <w:r w:rsidRPr="00CF31E7">
              <w:rPr>
                <w:spacing w:val="-4"/>
                <w:szCs w:val="28"/>
              </w:rPr>
              <w:t>85.280,0</w:t>
            </w:r>
          </w:p>
        </w:tc>
        <w:tc>
          <w:tcPr>
            <w:tcW w:w="1371" w:type="dxa"/>
          </w:tcPr>
          <w:p w:rsidR="00B63F35" w:rsidRPr="00CF31E7" w:rsidRDefault="00B63F35" w:rsidP="00D53F80">
            <w:pPr>
              <w:tabs>
                <w:tab w:val="left" w:pos="6045"/>
              </w:tabs>
              <w:spacing w:after="0"/>
              <w:ind w:firstLine="0"/>
              <w:jc w:val="right"/>
              <w:rPr>
                <w:spacing w:val="-4"/>
                <w:szCs w:val="28"/>
              </w:rPr>
            </w:pPr>
            <w:r w:rsidRPr="00CF31E7">
              <w:rPr>
                <w:spacing w:val="-4"/>
                <w:szCs w:val="28"/>
              </w:rPr>
              <w:t>82.300,0</w:t>
            </w:r>
          </w:p>
        </w:tc>
        <w:tc>
          <w:tcPr>
            <w:tcW w:w="1243" w:type="dxa"/>
          </w:tcPr>
          <w:p w:rsidR="00B63F35" w:rsidRPr="00CF31E7" w:rsidRDefault="00B63F35" w:rsidP="00D53F80">
            <w:pPr>
              <w:tabs>
                <w:tab w:val="left" w:pos="6045"/>
              </w:tabs>
              <w:spacing w:after="0"/>
              <w:ind w:firstLine="0"/>
              <w:jc w:val="right"/>
              <w:rPr>
                <w:spacing w:val="-4"/>
                <w:szCs w:val="28"/>
              </w:rPr>
            </w:pPr>
            <w:r w:rsidRPr="00CF31E7">
              <w:rPr>
                <w:spacing w:val="-4"/>
                <w:szCs w:val="28"/>
              </w:rPr>
              <w:t>55.000,0</w:t>
            </w:r>
          </w:p>
        </w:tc>
      </w:tr>
      <w:tr w:rsidR="00B63F35" w:rsidRPr="00CF31E7" w:rsidTr="00D53F80">
        <w:tc>
          <w:tcPr>
            <w:tcW w:w="559" w:type="dxa"/>
            <w:vAlign w:val="center"/>
          </w:tcPr>
          <w:p w:rsidR="00B63F35" w:rsidRPr="00CF31E7" w:rsidRDefault="00B63F35" w:rsidP="00D53F80">
            <w:pPr>
              <w:tabs>
                <w:tab w:val="left" w:pos="6045"/>
              </w:tabs>
              <w:spacing w:after="0"/>
              <w:ind w:firstLine="0"/>
              <w:jc w:val="center"/>
              <w:rPr>
                <w:spacing w:val="-4"/>
                <w:szCs w:val="28"/>
              </w:rPr>
            </w:pPr>
            <w:r w:rsidRPr="00CF31E7">
              <w:rPr>
                <w:spacing w:val="-4"/>
                <w:szCs w:val="28"/>
              </w:rPr>
              <w:t>5</w:t>
            </w:r>
          </w:p>
        </w:tc>
        <w:tc>
          <w:tcPr>
            <w:tcW w:w="2450" w:type="dxa"/>
          </w:tcPr>
          <w:p w:rsidR="00B63F35" w:rsidRPr="00CF31E7" w:rsidRDefault="00B63F35" w:rsidP="00D53F80">
            <w:pPr>
              <w:tabs>
                <w:tab w:val="left" w:pos="6045"/>
              </w:tabs>
              <w:spacing w:after="0"/>
              <w:ind w:firstLine="0"/>
              <w:jc w:val="both"/>
              <w:rPr>
                <w:spacing w:val="-4"/>
                <w:szCs w:val="28"/>
              </w:rPr>
            </w:pPr>
            <w:r w:rsidRPr="00CF31E7">
              <w:rPr>
                <w:spacing w:val="-4"/>
                <w:szCs w:val="28"/>
              </w:rPr>
              <w:t>Cải tạo rừng (ha)</w:t>
            </w:r>
          </w:p>
        </w:tc>
        <w:tc>
          <w:tcPr>
            <w:tcW w:w="1381" w:type="dxa"/>
          </w:tcPr>
          <w:p w:rsidR="00B63F35" w:rsidRPr="00CF31E7" w:rsidRDefault="00B63F35" w:rsidP="00D53F80">
            <w:pPr>
              <w:tabs>
                <w:tab w:val="left" w:pos="6045"/>
              </w:tabs>
              <w:spacing w:after="0"/>
              <w:ind w:firstLine="0"/>
              <w:jc w:val="right"/>
              <w:rPr>
                <w:spacing w:val="-4"/>
                <w:szCs w:val="28"/>
              </w:rPr>
            </w:pPr>
            <w:r w:rsidRPr="00CF31E7">
              <w:rPr>
                <w:spacing w:val="-4"/>
                <w:szCs w:val="28"/>
              </w:rPr>
              <w:t>613,7</w:t>
            </w:r>
          </w:p>
        </w:tc>
        <w:tc>
          <w:tcPr>
            <w:tcW w:w="1275" w:type="dxa"/>
          </w:tcPr>
          <w:p w:rsidR="00B63F35" w:rsidRPr="00CF31E7" w:rsidRDefault="00B63F35" w:rsidP="00D53F80">
            <w:pPr>
              <w:tabs>
                <w:tab w:val="left" w:pos="6045"/>
              </w:tabs>
              <w:spacing w:after="0"/>
              <w:ind w:firstLine="0"/>
              <w:jc w:val="right"/>
              <w:rPr>
                <w:spacing w:val="-4"/>
                <w:szCs w:val="28"/>
              </w:rPr>
            </w:pPr>
            <w:r w:rsidRPr="00CF31E7">
              <w:rPr>
                <w:spacing w:val="-4"/>
                <w:szCs w:val="28"/>
              </w:rPr>
              <w:t>1.000,0</w:t>
            </w:r>
          </w:p>
        </w:tc>
        <w:tc>
          <w:tcPr>
            <w:tcW w:w="1348" w:type="dxa"/>
          </w:tcPr>
          <w:p w:rsidR="00B63F35" w:rsidRPr="00CF31E7" w:rsidRDefault="00B63F35" w:rsidP="00D53F80">
            <w:pPr>
              <w:tabs>
                <w:tab w:val="left" w:pos="6045"/>
              </w:tabs>
              <w:spacing w:after="0"/>
              <w:ind w:firstLine="0"/>
              <w:jc w:val="right"/>
              <w:rPr>
                <w:spacing w:val="-4"/>
                <w:szCs w:val="28"/>
              </w:rPr>
            </w:pPr>
            <w:r w:rsidRPr="00CF31E7">
              <w:rPr>
                <w:spacing w:val="-4"/>
                <w:szCs w:val="28"/>
              </w:rPr>
              <w:t>8.00,0</w:t>
            </w:r>
          </w:p>
        </w:tc>
        <w:tc>
          <w:tcPr>
            <w:tcW w:w="1371" w:type="dxa"/>
          </w:tcPr>
          <w:p w:rsidR="00B63F35" w:rsidRPr="00CF31E7" w:rsidRDefault="00B63F35" w:rsidP="00D53F80">
            <w:pPr>
              <w:tabs>
                <w:tab w:val="left" w:pos="6045"/>
              </w:tabs>
              <w:spacing w:after="0"/>
              <w:ind w:firstLine="0"/>
              <w:jc w:val="right"/>
              <w:rPr>
                <w:spacing w:val="-4"/>
                <w:szCs w:val="28"/>
              </w:rPr>
            </w:pPr>
            <w:r w:rsidRPr="00CF31E7">
              <w:rPr>
                <w:spacing w:val="-4"/>
                <w:szCs w:val="28"/>
              </w:rPr>
              <w:t>1.017,0</w:t>
            </w:r>
          </w:p>
        </w:tc>
        <w:tc>
          <w:tcPr>
            <w:tcW w:w="1243" w:type="dxa"/>
          </w:tcPr>
          <w:p w:rsidR="00B63F35" w:rsidRPr="00CF31E7" w:rsidRDefault="00B63F35" w:rsidP="00D53F80">
            <w:pPr>
              <w:tabs>
                <w:tab w:val="left" w:pos="6045"/>
              </w:tabs>
              <w:spacing w:after="0"/>
              <w:ind w:firstLine="0"/>
              <w:jc w:val="right"/>
              <w:rPr>
                <w:spacing w:val="-4"/>
                <w:szCs w:val="28"/>
              </w:rPr>
            </w:pPr>
            <w:r w:rsidRPr="00CF31E7">
              <w:rPr>
                <w:spacing w:val="-4"/>
                <w:szCs w:val="28"/>
              </w:rPr>
              <w:t>601,0</w:t>
            </w:r>
          </w:p>
        </w:tc>
      </w:tr>
      <w:tr w:rsidR="00B63F35" w:rsidRPr="00CF31E7" w:rsidTr="00D53F80">
        <w:tc>
          <w:tcPr>
            <w:tcW w:w="559" w:type="dxa"/>
            <w:vAlign w:val="center"/>
          </w:tcPr>
          <w:p w:rsidR="00B63F35" w:rsidRPr="00CF31E7" w:rsidRDefault="00B63F35" w:rsidP="00D53F80">
            <w:pPr>
              <w:tabs>
                <w:tab w:val="left" w:pos="6045"/>
              </w:tabs>
              <w:spacing w:after="0"/>
              <w:ind w:firstLine="0"/>
              <w:jc w:val="center"/>
              <w:rPr>
                <w:spacing w:val="-4"/>
                <w:szCs w:val="28"/>
              </w:rPr>
            </w:pPr>
            <w:r w:rsidRPr="00CF31E7">
              <w:rPr>
                <w:spacing w:val="-4"/>
                <w:szCs w:val="28"/>
              </w:rPr>
              <w:t>6</w:t>
            </w:r>
          </w:p>
        </w:tc>
        <w:tc>
          <w:tcPr>
            <w:tcW w:w="2450" w:type="dxa"/>
          </w:tcPr>
          <w:p w:rsidR="00B63F35" w:rsidRPr="00CF31E7" w:rsidRDefault="00B63F35" w:rsidP="00D53F80">
            <w:pPr>
              <w:tabs>
                <w:tab w:val="left" w:pos="6045"/>
              </w:tabs>
              <w:spacing w:after="0"/>
              <w:ind w:firstLine="0"/>
              <w:jc w:val="both"/>
              <w:rPr>
                <w:spacing w:val="-4"/>
                <w:szCs w:val="28"/>
              </w:rPr>
            </w:pPr>
            <w:r w:rsidRPr="00CF31E7">
              <w:rPr>
                <w:spacing w:val="-4"/>
                <w:szCs w:val="28"/>
              </w:rPr>
              <w:t>Cây phân tán (triệu cây)</w:t>
            </w:r>
          </w:p>
        </w:tc>
        <w:tc>
          <w:tcPr>
            <w:tcW w:w="1381" w:type="dxa"/>
          </w:tcPr>
          <w:p w:rsidR="00B63F35" w:rsidRPr="00CF31E7" w:rsidRDefault="00B63F35" w:rsidP="00D53F80">
            <w:pPr>
              <w:tabs>
                <w:tab w:val="left" w:pos="6045"/>
              </w:tabs>
              <w:spacing w:after="0"/>
              <w:ind w:firstLine="0"/>
              <w:jc w:val="right"/>
              <w:rPr>
                <w:spacing w:val="-4"/>
                <w:szCs w:val="28"/>
              </w:rPr>
            </w:pPr>
          </w:p>
        </w:tc>
        <w:tc>
          <w:tcPr>
            <w:tcW w:w="1275" w:type="dxa"/>
          </w:tcPr>
          <w:p w:rsidR="00B63F35" w:rsidRPr="00CF31E7" w:rsidRDefault="00B63F35" w:rsidP="00D53F80">
            <w:pPr>
              <w:tabs>
                <w:tab w:val="left" w:pos="6045"/>
              </w:tabs>
              <w:spacing w:after="0"/>
              <w:ind w:firstLine="0"/>
              <w:jc w:val="right"/>
              <w:rPr>
                <w:spacing w:val="-4"/>
                <w:szCs w:val="28"/>
              </w:rPr>
            </w:pPr>
            <w:r w:rsidRPr="00CF31E7">
              <w:rPr>
                <w:spacing w:val="-4"/>
                <w:szCs w:val="28"/>
              </w:rPr>
              <w:t>2,0</w:t>
            </w:r>
          </w:p>
        </w:tc>
        <w:tc>
          <w:tcPr>
            <w:tcW w:w="1348" w:type="dxa"/>
          </w:tcPr>
          <w:p w:rsidR="00B63F35" w:rsidRPr="00CF31E7" w:rsidRDefault="00B63F35" w:rsidP="00D53F80">
            <w:pPr>
              <w:tabs>
                <w:tab w:val="left" w:pos="6045"/>
              </w:tabs>
              <w:spacing w:after="0"/>
              <w:ind w:firstLine="0"/>
              <w:jc w:val="right"/>
              <w:rPr>
                <w:spacing w:val="-4"/>
                <w:szCs w:val="28"/>
              </w:rPr>
            </w:pPr>
            <w:r w:rsidRPr="00CF31E7">
              <w:rPr>
                <w:spacing w:val="-4"/>
                <w:szCs w:val="28"/>
              </w:rPr>
              <w:t>3,5</w:t>
            </w:r>
          </w:p>
        </w:tc>
        <w:tc>
          <w:tcPr>
            <w:tcW w:w="1371" w:type="dxa"/>
          </w:tcPr>
          <w:p w:rsidR="00B63F35" w:rsidRPr="00CF31E7" w:rsidRDefault="00B63F35" w:rsidP="00D53F80">
            <w:pPr>
              <w:tabs>
                <w:tab w:val="left" w:pos="6045"/>
              </w:tabs>
              <w:spacing w:after="0"/>
              <w:ind w:firstLine="0"/>
              <w:jc w:val="right"/>
              <w:rPr>
                <w:spacing w:val="-4"/>
                <w:szCs w:val="28"/>
              </w:rPr>
            </w:pPr>
            <w:r w:rsidRPr="00CF31E7">
              <w:rPr>
                <w:spacing w:val="-4"/>
                <w:szCs w:val="28"/>
              </w:rPr>
              <w:t>1,5</w:t>
            </w:r>
          </w:p>
        </w:tc>
        <w:tc>
          <w:tcPr>
            <w:tcW w:w="1243" w:type="dxa"/>
          </w:tcPr>
          <w:p w:rsidR="00B63F35" w:rsidRPr="00CF31E7" w:rsidRDefault="00B63F35" w:rsidP="00D53F80">
            <w:pPr>
              <w:tabs>
                <w:tab w:val="left" w:pos="6045"/>
              </w:tabs>
              <w:spacing w:after="0"/>
              <w:ind w:firstLine="0"/>
              <w:jc w:val="right"/>
              <w:rPr>
                <w:spacing w:val="-4"/>
                <w:szCs w:val="28"/>
              </w:rPr>
            </w:pPr>
            <w:r w:rsidRPr="00CF31E7">
              <w:rPr>
                <w:spacing w:val="-4"/>
                <w:szCs w:val="28"/>
              </w:rPr>
              <w:t>5,0</w:t>
            </w:r>
          </w:p>
        </w:tc>
      </w:tr>
    </w:tbl>
    <w:p w:rsidR="00B63F35" w:rsidRPr="00CF31E7" w:rsidRDefault="00B63F35" w:rsidP="00B63F35">
      <w:pPr>
        <w:pStyle w:val="Heading4"/>
        <w:spacing w:before="0"/>
        <w:ind w:firstLine="567"/>
        <w:rPr>
          <w:rFonts w:ascii="Times New Roman" w:hAnsi="Times New Roman" w:cs="Times New Roman"/>
          <w:b w:val="0"/>
          <w:i w:val="0"/>
          <w:spacing w:val="-4"/>
          <w:szCs w:val="28"/>
        </w:rPr>
      </w:pPr>
      <w:bookmarkStart w:id="53" w:name="_Toc436176983"/>
      <w:r w:rsidRPr="00CF31E7">
        <w:rPr>
          <w:rFonts w:ascii="Times New Roman" w:hAnsi="Times New Roman" w:cs="Times New Roman"/>
          <w:b w:val="0"/>
          <w:i w:val="0"/>
          <w:spacing w:val="-4"/>
          <w:szCs w:val="28"/>
        </w:rPr>
        <w:t>Nguồn: Báo cáo kết quả thực hiện chi tiêu lâm nghiệp hàng năm của Sở Nông nghiệp và PTNT</w:t>
      </w:r>
    </w:p>
    <w:p w:rsidR="00B63F35" w:rsidRPr="00CF31E7" w:rsidRDefault="00B63F35" w:rsidP="00B63F35">
      <w:pPr>
        <w:pStyle w:val="Heading4"/>
        <w:spacing w:before="0"/>
        <w:ind w:firstLine="567"/>
        <w:rPr>
          <w:rFonts w:ascii="Times New Roman" w:hAnsi="Times New Roman" w:cs="Times New Roman"/>
          <w:szCs w:val="28"/>
        </w:rPr>
      </w:pPr>
      <w:r w:rsidRPr="00CF31E7">
        <w:rPr>
          <w:rFonts w:ascii="Times New Roman" w:hAnsi="Times New Roman" w:cs="Times New Roman"/>
          <w:szCs w:val="28"/>
        </w:rPr>
        <w:t>5.4. Hiệu quả đầu tư</w:t>
      </w:r>
      <w:bookmarkEnd w:id="53"/>
    </w:p>
    <w:p w:rsidR="00B63F35" w:rsidRPr="00CF31E7" w:rsidRDefault="00B63F35" w:rsidP="00B63F35">
      <w:pPr>
        <w:tabs>
          <w:tab w:val="left" w:pos="6045"/>
        </w:tabs>
        <w:spacing w:after="0"/>
        <w:ind w:firstLine="567"/>
        <w:jc w:val="both"/>
        <w:rPr>
          <w:i/>
          <w:szCs w:val="28"/>
        </w:rPr>
      </w:pPr>
      <w:r w:rsidRPr="00CF31E7">
        <w:rPr>
          <w:i/>
          <w:szCs w:val="28"/>
        </w:rPr>
        <w:t xml:space="preserve">- Vê môi trường: </w:t>
      </w:r>
    </w:p>
    <w:p w:rsidR="00B63F35" w:rsidRPr="00CF31E7" w:rsidRDefault="00B63F35" w:rsidP="00B63F35">
      <w:pPr>
        <w:tabs>
          <w:tab w:val="left" w:pos="6045"/>
        </w:tabs>
        <w:spacing w:after="0"/>
        <w:ind w:firstLine="567"/>
        <w:jc w:val="both"/>
        <w:rPr>
          <w:szCs w:val="28"/>
        </w:rPr>
      </w:pPr>
      <w:r w:rsidRPr="00CF31E7">
        <w:rPr>
          <w:szCs w:val="28"/>
        </w:rPr>
        <w:t>Diện tích rừng trên địa bàn tỉnh không ngừng tăng lên theo từng năm, độ che phủ rừng trên toàn tình từ đó được tăng lên, năm 2015 dự kiến độ che phủ trong toàn tỉnh đạt 55%.</w:t>
      </w:r>
    </w:p>
    <w:p w:rsidR="00B63F35" w:rsidRPr="00CF31E7" w:rsidRDefault="00B63F35" w:rsidP="00B63F35">
      <w:pPr>
        <w:spacing w:after="0"/>
        <w:ind w:right="-23" w:firstLine="567"/>
        <w:jc w:val="both"/>
        <w:rPr>
          <w:szCs w:val="28"/>
          <w:lang w:val="nl-NL"/>
        </w:rPr>
      </w:pPr>
      <w:r w:rsidRPr="00CF31E7">
        <w:rPr>
          <w:szCs w:val="28"/>
        </w:rPr>
        <w:lastRenderedPageBreak/>
        <w:t xml:space="preserve">Chất lượng rừng ngày một nâng cao </w:t>
      </w:r>
      <w:r w:rsidRPr="00CF31E7">
        <w:rPr>
          <w:szCs w:val="28"/>
          <w:lang w:val="nl-NL"/>
        </w:rPr>
        <w:t>đã góp phần nâng cao khả năng phòng hộ và cung cấp lâm sản của rừng. Năng suất, chất lượng rừng trồng có nhiều cải thiện đáng kể (năng suất rừng trồng nguyên liệu hiện này đạt từ 120m</w:t>
      </w:r>
      <w:r w:rsidRPr="00CF31E7">
        <w:rPr>
          <w:szCs w:val="28"/>
          <w:vertAlign w:val="superscript"/>
          <w:lang w:val="nl-NL"/>
        </w:rPr>
        <w:t>3</w:t>
      </w:r>
      <w:r w:rsidRPr="00CF31E7">
        <w:rPr>
          <w:szCs w:val="28"/>
          <w:lang w:val="nl-NL"/>
        </w:rPr>
        <w:t>/-130m</w:t>
      </w:r>
      <w:r w:rsidRPr="00CF31E7">
        <w:rPr>
          <w:szCs w:val="28"/>
          <w:vertAlign w:val="superscript"/>
          <w:lang w:val="nl-NL"/>
        </w:rPr>
        <w:t>3</w:t>
      </w:r>
      <w:r w:rsidRPr="00CF31E7">
        <w:rPr>
          <w:szCs w:val="28"/>
          <w:lang w:val="nl-NL"/>
        </w:rPr>
        <w:t>/chu kỳ kinh doanh 7 năm).</w:t>
      </w:r>
    </w:p>
    <w:p w:rsidR="00B63F35" w:rsidRPr="00CF31E7" w:rsidRDefault="00B63F35" w:rsidP="00B63F35">
      <w:pPr>
        <w:tabs>
          <w:tab w:val="left" w:pos="6045"/>
        </w:tabs>
        <w:spacing w:after="0"/>
        <w:ind w:firstLine="567"/>
        <w:jc w:val="both"/>
        <w:rPr>
          <w:i/>
          <w:szCs w:val="28"/>
          <w:lang w:val="nl-NL"/>
        </w:rPr>
      </w:pPr>
      <w:r w:rsidRPr="00CF31E7">
        <w:rPr>
          <w:i/>
          <w:szCs w:val="28"/>
          <w:lang w:val="nl-NL"/>
        </w:rPr>
        <w:t xml:space="preserve">- Về kinh tế: </w:t>
      </w:r>
    </w:p>
    <w:p w:rsidR="00B63F35" w:rsidRPr="00CF31E7" w:rsidRDefault="00B63F35" w:rsidP="00B63F35">
      <w:pPr>
        <w:spacing w:after="0"/>
        <w:ind w:firstLine="567"/>
        <w:jc w:val="both"/>
        <w:rPr>
          <w:szCs w:val="28"/>
          <w:lang w:val="nl-NL"/>
        </w:rPr>
      </w:pPr>
      <w:r w:rsidRPr="00CF31E7">
        <w:rPr>
          <w:szCs w:val="28"/>
          <w:lang w:val="nl-NL"/>
        </w:rPr>
        <w:t>Các nguồn lực đầu tư đã góp phần nâng cao tiến bộ về khoa học kỹ thuật và công nghệ trồng rừng, đặc biệt là giống trồng rừng, nâng cao chất lượng và hiệu quả trồng rừng.</w:t>
      </w:r>
    </w:p>
    <w:p w:rsidR="00B63F35" w:rsidRPr="00CF31E7" w:rsidRDefault="00B63F35" w:rsidP="00B63F35">
      <w:pPr>
        <w:spacing w:after="0"/>
        <w:ind w:firstLine="567"/>
        <w:jc w:val="both"/>
        <w:rPr>
          <w:szCs w:val="28"/>
          <w:lang w:val="nl-NL"/>
        </w:rPr>
      </w:pPr>
      <w:r w:rsidRPr="00CF31E7">
        <w:rPr>
          <w:szCs w:val="28"/>
          <w:lang w:val="nl-NL"/>
        </w:rPr>
        <w:t>Giải quyết, hỗ trợ các khó khăn, thiếu thốn về nguồn vỗn đầu tư cho những người làm nghề rừng, tạo điều kiện thuận cho phát triển lâm nghiệp theo hướng bền vững.</w:t>
      </w:r>
    </w:p>
    <w:p w:rsidR="00B63F35" w:rsidRPr="00CF31E7" w:rsidRDefault="00B63F35" w:rsidP="00B63F35">
      <w:pPr>
        <w:spacing w:after="0"/>
        <w:ind w:right="-23" w:firstLine="567"/>
        <w:jc w:val="both"/>
        <w:rPr>
          <w:szCs w:val="28"/>
          <w:lang w:val="nl-NL"/>
        </w:rPr>
      </w:pPr>
      <w:r w:rsidRPr="00CF31E7">
        <w:rPr>
          <w:szCs w:val="28"/>
          <w:lang w:val="nl-NL"/>
        </w:rPr>
        <w:t>Đã khuyến khích được các nhà đầu tư và doanh nghiệp có năng lực xây dựng các cơ sở chế biến lâm sản quy mô lớn, với công nghệ hiện đại để tiêu thụ lâm sản tại chỗ cho nhân dân, tạo ra các sản phẩm có giá trị phục vụ tại địa phương.</w:t>
      </w:r>
    </w:p>
    <w:p w:rsidR="00B63F35" w:rsidRPr="00CF31E7" w:rsidRDefault="00B63F35" w:rsidP="00B63F35">
      <w:pPr>
        <w:spacing w:after="0"/>
        <w:ind w:right="-23" w:firstLine="567"/>
        <w:jc w:val="both"/>
        <w:rPr>
          <w:spacing w:val="-4"/>
          <w:szCs w:val="28"/>
          <w:lang w:val="nl-NL"/>
        </w:rPr>
      </w:pPr>
      <w:r w:rsidRPr="00CF31E7">
        <w:rPr>
          <w:spacing w:val="-4"/>
          <w:szCs w:val="28"/>
          <w:lang w:val="nl-NL"/>
        </w:rPr>
        <w:t>Bước đầu hình thành các khu du lịch sinh thái cảnh quan, du lịch văn hóa tâm linh như vườn Quốc gia Pù Mát, khu di tích Kim liên, Nam Đàn, Khu du lịch hang Bua,...</w:t>
      </w:r>
    </w:p>
    <w:p w:rsidR="00B63F35" w:rsidRPr="00CF31E7" w:rsidRDefault="00B63F35" w:rsidP="00B63F35">
      <w:pPr>
        <w:spacing w:after="0"/>
        <w:ind w:right="-23" w:firstLine="567"/>
        <w:jc w:val="both"/>
        <w:rPr>
          <w:spacing w:val="-4"/>
          <w:szCs w:val="28"/>
          <w:lang w:val="nl-NL"/>
        </w:rPr>
      </w:pPr>
      <w:r w:rsidRPr="00CF31E7">
        <w:rPr>
          <w:szCs w:val="28"/>
          <w:lang w:val="nl-NL"/>
        </w:rPr>
        <w:t>Thu hút được rất nhiều các chương trình, dự án nước ngoài tham gia đầu tư cho hoạt động lâm nghiệp trên địa bàn tỉnh</w:t>
      </w:r>
    </w:p>
    <w:p w:rsidR="00B63F35" w:rsidRPr="00CF31E7" w:rsidRDefault="00B63F35" w:rsidP="00B63F35">
      <w:pPr>
        <w:spacing w:after="0"/>
        <w:ind w:right="-23" w:firstLine="567"/>
        <w:jc w:val="both"/>
        <w:rPr>
          <w:i/>
          <w:spacing w:val="-4"/>
          <w:szCs w:val="28"/>
          <w:lang w:val="nl-NL"/>
        </w:rPr>
      </w:pPr>
      <w:r w:rsidRPr="00CF31E7">
        <w:rPr>
          <w:i/>
          <w:spacing w:val="-4"/>
          <w:szCs w:val="28"/>
          <w:lang w:val="nl-NL"/>
        </w:rPr>
        <w:t>- Về xã hội, an ninh, quốc phòng:</w:t>
      </w:r>
    </w:p>
    <w:p w:rsidR="00B63F35" w:rsidRPr="00CF31E7" w:rsidRDefault="00B63F35" w:rsidP="00B63F35">
      <w:pPr>
        <w:spacing w:after="0"/>
        <w:ind w:firstLine="567"/>
        <w:jc w:val="both"/>
        <w:rPr>
          <w:szCs w:val="28"/>
          <w:lang w:val="nl-NL"/>
        </w:rPr>
      </w:pPr>
      <w:r w:rsidRPr="00CF31E7">
        <w:rPr>
          <w:szCs w:val="28"/>
          <w:lang w:val="nl-NL"/>
        </w:rPr>
        <w:t>Với các nguồn lực đầu tư và những chính sách, chương trình mục tiêu đầu tư cho việc bảo vệ và phát triển rừng đã góp phần nâng cao nhận thức, ý thức trách nhiệm của toàn xã hội về bảo vệ và phát triển rừng.</w:t>
      </w:r>
    </w:p>
    <w:p w:rsidR="00B63F35" w:rsidRPr="00CF31E7" w:rsidRDefault="00B63F35" w:rsidP="00B63F35">
      <w:pPr>
        <w:spacing w:after="0"/>
        <w:ind w:firstLine="567"/>
        <w:jc w:val="both"/>
        <w:rPr>
          <w:rFonts w:eastAsia="Times New Roman"/>
          <w:szCs w:val="28"/>
          <w:lang w:val="nl-NL"/>
        </w:rPr>
      </w:pPr>
      <w:r w:rsidRPr="00CF31E7">
        <w:rPr>
          <w:rFonts w:eastAsia="Times New Roman"/>
          <w:szCs w:val="28"/>
          <w:lang w:val="nl-NL"/>
        </w:rPr>
        <w:t>Các nguồn lực đầu tư đã tạo được một nguồn thu nhập đáng kể, góp phần nâng cao cơ sở vật chất trong gia đình, đặc biệt là đồng bào miền núi, vùng sâu vùng xa góp phần ổn đỉnh đồi sống, bảo đảm an sinh xã hội, góp phần đảm bảo quốc phòng, an ninh.</w:t>
      </w:r>
    </w:p>
    <w:p w:rsidR="00B63F35" w:rsidRPr="00CF31E7" w:rsidRDefault="00B63F35" w:rsidP="00B63F35">
      <w:pPr>
        <w:pStyle w:val="Heading3"/>
        <w:ind w:firstLine="567"/>
        <w:rPr>
          <w:rFonts w:ascii="Times New Roman" w:hAnsi="Times New Roman" w:cs="Times New Roman"/>
          <w:b/>
          <w:i/>
          <w:sz w:val="28"/>
          <w:szCs w:val="28"/>
          <w:lang w:val="nl-NL"/>
        </w:rPr>
      </w:pPr>
      <w:bookmarkStart w:id="54" w:name="_Toc436176984"/>
      <w:bookmarkStart w:id="55" w:name="_Toc437565064"/>
      <w:r w:rsidRPr="00CF31E7">
        <w:rPr>
          <w:rFonts w:ascii="Times New Roman" w:hAnsi="Times New Roman" w:cs="Times New Roman"/>
          <w:b/>
          <w:i/>
          <w:sz w:val="28"/>
          <w:szCs w:val="28"/>
          <w:lang w:val="nb-NO"/>
        </w:rPr>
        <w:t>6. Tình hình triển khai các cơ chế, chính sách bảo vệ và phát triển rừng</w:t>
      </w:r>
      <w:bookmarkEnd w:id="54"/>
      <w:bookmarkEnd w:id="55"/>
    </w:p>
    <w:p w:rsidR="00B63F35" w:rsidRPr="00CF31E7" w:rsidRDefault="00B63F35" w:rsidP="00B63F35">
      <w:pPr>
        <w:pStyle w:val="Heading4"/>
        <w:spacing w:before="0"/>
        <w:ind w:firstLine="567"/>
        <w:rPr>
          <w:rFonts w:ascii="Times New Roman" w:hAnsi="Times New Roman" w:cs="Times New Roman"/>
          <w:szCs w:val="28"/>
          <w:lang w:val="nl-NL"/>
        </w:rPr>
      </w:pPr>
      <w:bookmarkStart w:id="56" w:name="_Toc436176985"/>
      <w:r w:rsidRPr="00CF31E7">
        <w:rPr>
          <w:rFonts w:ascii="Times New Roman" w:hAnsi="Times New Roman" w:cs="Times New Roman"/>
          <w:szCs w:val="28"/>
          <w:lang w:val="nl-NL"/>
        </w:rPr>
        <w:t>6.1. Sắp xếp đổi mới các Lâm trường/Công ty lâm nghiệp</w:t>
      </w:r>
      <w:bookmarkEnd w:id="56"/>
    </w:p>
    <w:p w:rsidR="00B63F35" w:rsidRPr="00CF31E7" w:rsidRDefault="00B63F35" w:rsidP="00B63F35">
      <w:pPr>
        <w:spacing w:after="0"/>
        <w:ind w:firstLine="567"/>
        <w:jc w:val="both"/>
        <w:rPr>
          <w:i/>
          <w:spacing w:val="-4"/>
          <w:szCs w:val="28"/>
          <w:lang w:val="nl-NL"/>
        </w:rPr>
      </w:pPr>
      <w:r w:rsidRPr="00CF31E7">
        <w:rPr>
          <w:bCs/>
          <w:spacing w:val="-4"/>
          <w:szCs w:val="28"/>
          <w:lang w:val="nl-NL"/>
        </w:rPr>
        <w:t>Với các nội dung, yêu cầu và nhiệm vụ đổi mới, sắp xếp các Nông lâm trường quốc doanh theo Quyết định số 268/QĐ-TTg ngày 31/10/2005 và Công văn số 1027/TTg-ĐMDN ngày 16/6/2009 của Thủ tướng Chính phủ, Nghị Quyết số 30-NQ/TW ngày 12/3/2014 của Bộ Chính trị, Nghị định số 118/2014/NĐ-CP ngày 17/12/2014 của Chính phủ về sắp xếp, đổi mới và phát triển, nâng cao hiệu quả hoạt động của công ty nông lâm nghiệp. H</w:t>
      </w:r>
      <w:r w:rsidRPr="00CF31E7">
        <w:rPr>
          <w:spacing w:val="-2"/>
          <w:szCs w:val="28"/>
          <w:lang w:val="nl-NL"/>
        </w:rPr>
        <w:t xml:space="preserve">ệ thống các Công ty Nông lâm nghiệp trên địa bàn tỉnh đã cơ bản được chuyển đổi và sắp xếp phù hợp với yêu cầu phát triển. Bộ máy quản lý được rà soát, sắp xếp lại theo hướng tinh giản lao động gián tiếp, </w:t>
      </w:r>
      <w:r w:rsidRPr="00CF31E7">
        <w:rPr>
          <w:bCs/>
          <w:szCs w:val="28"/>
          <w:lang w:val="nl-NL"/>
        </w:rPr>
        <w:t>quy hoạch sử dụng đất chi tiết đã được phê duyệt, hầu hết các Công ty Lâm nghiệp đều được UBND tỉnh cấp giấy chứng nhận quyền sử dụng đất lâu dài; chức năng cung ứng, tiêu thụ và dịch vụ kỹ thuật cho sản xuất lâm nghiệp trong vùng được nâng cao. Tuy nhiên, v</w:t>
      </w:r>
      <w:r w:rsidRPr="00CF31E7">
        <w:rPr>
          <w:szCs w:val="28"/>
          <w:lang w:val="nl-NL"/>
        </w:rPr>
        <w:t xml:space="preserve">iệc thực hiện giao khoán đất ở một số Công ty lâm nghiệp chưa kịp thời và thiếu hiệu quả, tình trạng tranh chấp, lấn chiếm đất đai, cho thuê, cho mượn, chuyển nhượng, chuyển mục đích sử dụng đất trái pháp luật  còn diễn ra. Kỹ năng quản trị doanh nghiệp còn hạn chế; kết quả hoạt động SXKD của các doanh nghiệp sau khi chuyển đổi có cao hơn trước nhưng nhìn chung vẫn thấp. Chính vì thế thực hiện </w:t>
      </w:r>
      <w:r w:rsidRPr="00CF31E7">
        <w:rPr>
          <w:bCs/>
          <w:spacing w:val="-4"/>
          <w:szCs w:val="28"/>
          <w:lang w:val="nl-NL"/>
        </w:rPr>
        <w:t xml:space="preserve">Nghị định số 118/2014/NĐ-CP ngày 17/12/2014 của Chính phủ, Sở Nông nghiệp và PTNT đã tham mưu cho </w:t>
      </w:r>
      <w:r w:rsidRPr="00CF31E7">
        <w:rPr>
          <w:bCs/>
          <w:spacing w:val="-4"/>
          <w:szCs w:val="28"/>
          <w:lang w:val="nl-NL"/>
        </w:rPr>
        <w:lastRenderedPageBreak/>
        <w:t>UBND tỉnh xây dựng phương án tổng thể săp xếp, đổi mới các công ty nông lâm nghiệp, UBND tỉnh đã có Công văn số 6075/UBND-TM ngày 31/8/2015 trình Bộ Nông nghiệp và PTNT xem xét thẩm định trình Thủ tướng Chính phủ phê duyệt. Theo đó trong số 05 Công ty TNHH MTV lâm nghiệp trên địa bàn thì có 04 Công ty tiếp tục được duy trì là Công ty TNHH MTV làm nhiệm vụ sản xuất và cung ứng sản phẩm, dịch vụ công ích về lâm nghiệp, 01 Công ty được sát nhập vào Ban quản lý rừng phòng hộ nhằm tăng quy mô diện tích và nâng cao năng lực, hiệu quả trong quản lý bảo vệ và phát triển rừng.</w:t>
      </w:r>
    </w:p>
    <w:p w:rsidR="00B63F35" w:rsidRPr="00CF31E7" w:rsidRDefault="00B63F35" w:rsidP="00B63F35">
      <w:pPr>
        <w:pStyle w:val="Heading4"/>
        <w:spacing w:before="0"/>
        <w:ind w:firstLine="567"/>
        <w:rPr>
          <w:rFonts w:ascii="Times New Roman" w:hAnsi="Times New Roman" w:cs="Times New Roman"/>
          <w:szCs w:val="28"/>
          <w:lang w:val="nl-NL"/>
        </w:rPr>
      </w:pPr>
      <w:bookmarkStart w:id="57" w:name="_Toc436176986"/>
      <w:r w:rsidRPr="00CF31E7">
        <w:rPr>
          <w:rFonts w:ascii="Times New Roman" w:hAnsi="Times New Roman" w:cs="Times New Roman"/>
          <w:szCs w:val="28"/>
          <w:lang w:val="nl-NL"/>
        </w:rPr>
        <w:t>6.2. Chính sách giao đất, giao rừng; khoán đất, khoán rừng</w:t>
      </w:r>
      <w:bookmarkEnd w:id="57"/>
    </w:p>
    <w:p w:rsidR="00B63F35" w:rsidRPr="00CF31E7" w:rsidRDefault="00B63F35" w:rsidP="00B63F35">
      <w:pPr>
        <w:pStyle w:val="NormalWeb"/>
        <w:spacing w:before="0" w:beforeAutospacing="0" w:after="0" w:afterAutospacing="0"/>
        <w:ind w:firstLine="798"/>
        <w:jc w:val="both"/>
        <w:rPr>
          <w:sz w:val="28"/>
          <w:szCs w:val="28"/>
          <w:lang w:val="nl-NL"/>
        </w:rPr>
      </w:pPr>
      <w:r w:rsidRPr="00CF31E7">
        <w:rPr>
          <w:sz w:val="28"/>
          <w:szCs w:val="28"/>
          <w:lang w:val="nl-NL"/>
        </w:rPr>
        <w:t>Trong những năm qua, thực hiện chính sách của Đảng và Nhà nước về giao đất, cho thuê đất theo Nghị định số 02/NĐ-CP ngày 15/01/1994 và Nghị định số 163/1999/NĐ-CP ngày 16/11/1999 của Chính phủ về giao đất, cho thuê đất lâm nghiệp cho tổ chức, hộ gia đình và cá nhân sử dụng ổn định, lâu dài vào mục đích lâm nghiệp nhiều hộ gia đình, cá nhân, cộng đồng, nhiều tổ chức đã  được nhận đất, nhận rừng và đã tích cực đầu tư để phát triển sản xuất. Do vậy, ở Nghệ An công tác quản lý và bảo vệ rừng đã có những chuyển biến tích cực, tài nguyên rừng phát triển tốt hơn và đời sống của người dân cũng được cải thiện sau khi nhận rừng. Có thể nói giao đất, giao rừng là một chủ trương rất đúng đắn của Đảng và Nhà nước. Cụ thể là kết quả giao đất, cho thuê đất qua các thời kỳ theo Nghị định số 02/NĐ-CP ngày 15/01/1994 và Nghị định số 163/1999/NĐ-CP ngày 16/11/1999 của Chính phủ về giao đất, cho thuê đất lâm nghiệp cho tổ chức, hộ gia đình và cá nhân sử dụng ổn định, lâu dài vào mục đích lâm nghiệp. UBND đã chỉ đạo Chi cục Kiểm lâm, Sở Tài nguyên và Môi trường tham mưu, phối hợp triển khai thực hiện công tác giao đất, cho thuê đất lâm nghiệp cho tổ chức, hộ gia đình, cá nhân. Kết quả sau 2 thời kỳ như sau:</w:t>
      </w:r>
    </w:p>
    <w:p w:rsidR="00B63F35" w:rsidRPr="00CF31E7" w:rsidRDefault="00B63F35" w:rsidP="00B63F35">
      <w:pPr>
        <w:pStyle w:val="NormalWeb"/>
        <w:spacing w:before="0" w:beforeAutospacing="0" w:after="0" w:afterAutospacing="0"/>
        <w:ind w:firstLine="798"/>
        <w:jc w:val="both"/>
        <w:rPr>
          <w:sz w:val="28"/>
          <w:szCs w:val="28"/>
          <w:lang w:val="nl-NL"/>
        </w:rPr>
      </w:pPr>
      <w:r w:rsidRPr="00CF31E7">
        <w:rPr>
          <w:sz w:val="28"/>
          <w:szCs w:val="28"/>
          <w:lang w:val="nl-NL"/>
        </w:rPr>
        <w:t>Tổng diện tích đất lâm nghiệp đã được giao, cho thuê đến 31/12/2013 là  1178393.7 ha, chiếm trên 71% diện tích tự nhiên. Cụ thể:</w:t>
      </w:r>
    </w:p>
    <w:p w:rsidR="00B63F35" w:rsidRPr="00CF31E7" w:rsidRDefault="00B63F35" w:rsidP="00B63F35">
      <w:pPr>
        <w:pStyle w:val="NormalWeb"/>
        <w:spacing w:before="0" w:beforeAutospacing="0" w:after="0" w:afterAutospacing="0"/>
        <w:ind w:firstLine="798"/>
        <w:jc w:val="both"/>
        <w:rPr>
          <w:sz w:val="28"/>
          <w:szCs w:val="28"/>
          <w:lang w:val="nl-NL"/>
        </w:rPr>
      </w:pPr>
      <w:r w:rsidRPr="00CF31E7">
        <w:rPr>
          <w:b/>
          <w:sz w:val="28"/>
          <w:szCs w:val="28"/>
          <w:lang w:val="nl-NL"/>
        </w:rPr>
        <w:t>Bảng 13:</w:t>
      </w:r>
      <w:r w:rsidRPr="00CF31E7">
        <w:rPr>
          <w:sz w:val="28"/>
          <w:szCs w:val="28"/>
          <w:lang w:val="nl-NL"/>
        </w:rPr>
        <w:t xml:space="preserve"> Diện tích đất lâm nghiệp được giao, tam giao và cho thuê</w:t>
      </w:r>
    </w:p>
    <w:tbl>
      <w:tblPr>
        <w:tblStyle w:val="TableGrid"/>
        <w:tblW w:w="9497" w:type="dxa"/>
        <w:tblInd w:w="137" w:type="dxa"/>
        <w:tblLook w:val="01E0" w:firstRow="1" w:lastRow="1" w:firstColumn="1" w:lastColumn="1" w:noHBand="0" w:noVBand="0"/>
      </w:tblPr>
      <w:tblGrid>
        <w:gridCol w:w="841"/>
        <w:gridCol w:w="3553"/>
        <w:gridCol w:w="2268"/>
        <w:gridCol w:w="2835"/>
      </w:tblGrid>
      <w:tr w:rsidR="00B63F35" w:rsidRPr="00CF31E7" w:rsidTr="00D53F80">
        <w:tc>
          <w:tcPr>
            <w:tcW w:w="841"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TT</w:t>
            </w:r>
          </w:p>
        </w:tc>
        <w:tc>
          <w:tcPr>
            <w:tcW w:w="3553"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Chủ quản lý</w:t>
            </w:r>
          </w:p>
        </w:tc>
        <w:tc>
          <w:tcPr>
            <w:tcW w:w="2268"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Diện tích (ha)</w:t>
            </w:r>
          </w:p>
        </w:tc>
        <w:tc>
          <w:tcPr>
            <w:tcW w:w="2835"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Tỷ lệ %</w:t>
            </w:r>
          </w:p>
        </w:tc>
      </w:tr>
      <w:tr w:rsidR="00B63F35" w:rsidRPr="00CF31E7" w:rsidTr="00D53F80">
        <w:tc>
          <w:tcPr>
            <w:tcW w:w="841"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1</w:t>
            </w:r>
          </w:p>
        </w:tc>
        <w:tc>
          <w:tcPr>
            <w:tcW w:w="3553" w:type="dxa"/>
          </w:tcPr>
          <w:p w:rsidR="00B63F35" w:rsidRPr="00CF31E7" w:rsidRDefault="00B63F35" w:rsidP="00D53F80">
            <w:pPr>
              <w:pStyle w:val="NormalWeb"/>
              <w:spacing w:before="0" w:beforeAutospacing="0" w:after="0" w:afterAutospacing="0"/>
              <w:jc w:val="both"/>
              <w:rPr>
                <w:sz w:val="28"/>
                <w:szCs w:val="28"/>
              </w:rPr>
            </w:pPr>
            <w:r w:rsidRPr="00CF31E7">
              <w:rPr>
                <w:sz w:val="28"/>
                <w:szCs w:val="28"/>
              </w:rPr>
              <w:t>Ban quản lý rừng</w:t>
            </w:r>
          </w:p>
        </w:tc>
        <w:tc>
          <w:tcPr>
            <w:tcW w:w="2268" w:type="dxa"/>
          </w:tcPr>
          <w:p w:rsidR="00B63F35" w:rsidRPr="00CF31E7" w:rsidRDefault="00B63F35" w:rsidP="00D53F80">
            <w:pPr>
              <w:pStyle w:val="NormalWeb"/>
              <w:spacing w:before="0" w:beforeAutospacing="0" w:after="0" w:afterAutospacing="0"/>
              <w:jc w:val="right"/>
              <w:rPr>
                <w:sz w:val="28"/>
                <w:szCs w:val="28"/>
              </w:rPr>
            </w:pPr>
            <w:r w:rsidRPr="00CF31E7">
              <w:rPr>
                <w:sz w:val="28"/>
                <w:szCs w:val="28"/>
              </w:rPr>
              <w:t>577.695,89</w:t>
            </w:r>
          </w:p>
        </w:tc>
        <w:tc>
          <w:tcPr>
            <w:tcW w:w="2835"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49,0</w:t>
            </w:r>
          </w:p>
        </w:tc>
      </w:tr>
      <w:tr w:rsidR="00B63F35" w:rsidRPr="00CF31E7" w:rsidTr="00D53F80">
        <w:tc>
          <w:tcPr>
            <w:tcW w:w="841"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2</w:t>
            </w:r>
          </w:p>
        </w:tc>
        <w:tc>
          <w:tcPr>
            <w:tcW w:w="3553" w:type="dxa"/>
          </w:tcPr>
          <w:p w:rsidR="00B63F35" w:rsidRPr="00CF31E7" w:rsidRDefault="00B63F35" w:rsidP="00D53F80">
            <w:pPr>
              <w:pStyle w:val="NormalWeb"/>
              <w:spacing w:before="0" w:beforeAutospacing="0" w:after="0" w:afterAutospacing="0"/>
              <w:jc w:val="both"/>
              <w:rPr>
                <w:sz w:val="28"/>
                <w:szCs w:val="28"/>
              </w:rPr>
            </w:pPr>
            <w:r w:rsidRPr="00CF31E7">
              <w:rPr>
                <w:sz w:val="28"/>
                <w:szCs w:val="28"/>
              </w:rPr>
              <w:t>Doanh nghiệp nhà nước</w:t>
            </w:r>
          </w:p>
        </w:tc>
        <w:tc>
          <w:tcPr>
            <w:tcW w:w="2268" w:type="dxa"/>
          </w:tcPr>
          <w:p w:rsidR="00B63F35" w:rsidRPr="00CF31E7" w:rsidRDefault="00B63F35" w:rsidP="00D53F80">
            <w:pPr>
              <w:pStyle w:val="NormalWeb"/>
              <w:spacing w:before="0" w:beforeAutospacing="0" w:after="0" w:afterAutospacing="0"/>
              <w:jc w:val="right"/>
              <w:rPr>
                <w:sz w:val="28"/>
                <w:szCs w:val="28"/>
              </w:rPr>
            </w:pPr>
            <w:r w:rsidRPr="00CF31E7">
              <w:rPr>
                <w:sz w:val="28"/>
                <w:szCs w:val="28"/>
              </w:rPr>
              <w:t>132.255,50</w:t>
            </w:r>
          </w:p>
        </w:tc>
        <w:tc>
          <w:tcPr>
            <w:tcW w:w="2835"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11,2</w:t>
            </w:r>
          </w:p>
        </w:tc>
      </w:tr>
      <w:tr w:rsidR="00B63F35" w:rsidRPr="00CF31E7" w:rsidTr="00D53F80">
        <w:tc>
          <w:tcPr>
            <w:tcW w:w="841"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3</w:t>
            </w:r>
          </w:p>
        </w:tc>
        <w:tc>
          <w:tcPr>
            <w:tcW w:w="3553" w:type="dxa"/>
          </w:tcPr>
          <w:p w:rsidR="00B63F35" w:rsidRPr="00CF31E7" w:rsidRDefault="00B63F35" w:rsidP="00D53F80">
            <w:pPr>
              <w:pStyle w:val="NormalWeb"/>
              <w:spacing w:before="0" w:beforeAutospacing="0" w:after="0" w:afterAutospacing="0"/>
              <w:jc w:val="both"/>
              <w:rPr>
                <w:sz w:val="28"/>
                <w:szCs w:val="28"/>
              </w:rPr>
            </w:pPr>
            <w:r w:rsidRPr="00CF31E7">
              <w:rPr>
                <w:sz w:val="28"/>
                <w:szCs w:val="28"/>
              </w:rPr>
              <w:t>Tổ chức kinh tế khác</w:t>
            </w:r>
          </w:p>
        </w:tc>
        <w:tc>
          <w:tcPr>
            <w:tcW w:w="2268" w:type="dxa"/>
          </w:tcPr>
          <w:p w:rsidR="00B63F35" w:rsidRPr="00CF31E7" w:rsidRDefault="00B63F35" w:rsidP="00D53F80">
            <w:pPr>
              <w:pStyle w:val="NormalWeb"/>
              <w:spacing w:before="0" w:beforeAutospacing="0" w:after="0" w:afterAutospacing="0"/>
              <w:jc w:val="right"/>
              <w:rPr>
                <w:sz w:val="28"/>
                <w:szCs w:val="28"/>
              </w:rPr>
            </w:pPr>
            <w:r w:rsidRPr="00CF31E7">
              <w:rPr>
                <w:sz w:val="28"/>
                <w:szCs w:val="28"/>
              </w:rPr>
              <w:t>1.365,80</w:t>
            </w:r>
          </w:p>
        </w:tc>
        <w:tc>
          <w:tcPr>
            <w:tcW w:w="2835"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0,1</w:t>
            </w:r>
          </w:p>
        </w:tc>
      </w:tr>
      <w:tr w:rsidR="00B63F35" w:rsidRPr="00CF31E7" w:rsidTr="00D53F80">
        <w:tc>
          <w:tcPr>
            <w:tcW w:w="841"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4</w:t>
            </w:r>
          </w:p>
        </w:tc>
        <w:tc>
          <w:tcPr>
            <w:tcW w:w="3553" w:type="dxa"/>
          </w:tcPr>
          <w:p w:rsidR="00B63F35" w:rsidRPr="00CF31E7" w:rsidRDefault="00B63F35" w:rsidP="00D53F80">
            <w:pPr>
              <w:pStyle w:val="NormalWeb"/>
              <w:spacing w:before="0" w:beforeAutospacing="0" w:after="0" w:afterAutospacing="0"/>
              <w:jc w:val="both"/>
              <w:rPr>
                <w:sz w:val="28"/>
                <w:szCs w:val="28"/>
              </w:rPr>
            </w:pPr>
            <w:r w:rsidRPr="00CF31E7">
              <w:rPr>
                <w:sz w:val="28"/>
                <w:szCs w:val="28"/>
              </w:rPr>
              <w:t>Đơn vị LLVT</w:t>
            </w:r>
          </w:p>
        </w:tc>
        <w:tc>
          <w:tcPr>
            <w:tcW w:w="2268" w:type="dxa"/>
          </w:tcPr>
          <w:p w:rsidR="00B63F35" w:rsidRPr="00CF31E7" w:rsidRDefault="00B63F35" w:rsidP="00D53F80">
            <w:pPr>
              <w:pStyle w:val="NormalWeb"/>
              <w:spacing w:before="0" w:beforeAutospacing="0" w:after="0" w:afterAutospacing="0"/>
              <w:jc w:val="right"/>
              <w:rPr>
                <w:sz w:val="28"/>
                <w:szCs w:val="28"/>
              </w:rPr>
            </w:pPr>
            <w:r w:rsidRPr="00CF31E7">
              <w:rPr>
                <w:sz w:val="28"/>
                <w:szCs w:val="28"/>
              </w:rPr>
              <w:t>2.385,40</w:t>
            </w:r>
          </w:p>
        </w:tc>
        <w:tc>
          <w:tcPr>
            <w:tcW w:w="2835"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0,2</w:t>
            </w:r>
          </w:p>
        </w:tc>
      </w:tr>
      <w:tr w:rsidR="00B63F35" w:rsidRPr="00CF31E7" w:rsidTr="00D53F80">
        <w:tc>
          <w:tcPr>
            <w:tcW w:w="841"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5</w:t>
            </w:r>
          </w:p>
        </w:tc>
        <w:tc>
          <w:tcPr>
            <w:tcW w:w="3553" w:type="dxa"/>
          </w:tcPr>
          <w:p w:rsidR="00B63F35" w:rsidRPr="00CF31E7" w:rsidRDefault="00B63F35" w:rsidP="00D53F80">
            <w:pPr>
              <w:pStyle w:val="NormalWeb"/>
              <w:spacing w:before="0" w:beforeAutospacing="0" w:after="0" w:afterAutospacing="0"/>
              <w:jc w:val="both"/>
              <w:rPr>
                <w:sz w:val="28"/>
                <w:szCs w:val="28"/>
              </w:rPr>
            </w:pPr>
            <w:r w:rsidRPr="00CF31E7">
              <w:rPr>
                <w:sz w:val="28"/>
                <w:szCs w:val="28"/>
              </w:rPr>
              <w:t>Hộ gia đình</w:t>
            </w:r>
          </w:p>
        </w:tc>
        <w:tc>
          <w:tcPr>
            <w:tcW w:w="2268" w:type="dxa"/>
          </w:tcPr>
          <w:p w:rsidR="00B63F35" w:rsidRPr="00CF31E7" w:rsidRDefault="00B63F35" w:rsidP="00D53F80">
            <w:pPr>
              <w:pStyle w:val="NormalWeb"/>
              <w:spacing w:before="0" w:beforeAutospacing="0" w:after="0" w:afterAutospacing="0"/>
              <w:jc w:val="right"/>
              <w:rPr>
                <w:sz w:val="28"/>
                <w:szCs w:val="28"/>
              </w:rPr>
            </w:pPr>
            <w:r w:rsidRPr="00CF31E7">
              <w:rPr>
                <w:sz w:val="28"/>
                <w:szCs w:val="28"/>
              </w:rPr>
              <w:t>378.600,00</w:t>
            </w:r>
          </w:p>
        </w:tc>
        <w:tc>
          <w:tcPr>
            <w:tcW w:w="2835"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32</w:t>
            </w:r>
          </w:p>
        </w:tc>
      </w:tr>
      <w:tr w:rsidR="00B63F35" w:rsidRPr="00CF31E7" w:rsidTr="00D53F80">
        <w:tc>
          <w:tcPr>
            <w:tcW w:w="841"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6</w:t>
            </w:r>
          </w:p>
        </w:tc>
        <w:tc>
          <w:tcPr>
            <w:tcW w:w="3553" w:type="dxa"/>
          </w:tcPr>
          <w:p w:rsidR="00B63F35" w:rsidRPr="00CF31E7" w:rsidRDefault="00B63F35" w:rsidP="00D53F80">
            <w:pPr>
              <w:pStyle w:val="NormalWeb"/>
              <w:spacing w:before="0" w:beforeAutospacing="0" w:after="0" w:afterAutospacing="0"/>
              <w:jc w:val="both"/>
              <w:rPr>
                <w:sz w:val="28"/>
                <w:szCs w:val="28"/>
              </w:rPr>
            </w:pPr>
            <w:r w:rsidRPr="00CF31E7">
              <w:rPr>
                <w:sz w:val="28"/>
                <w:szCs w:val="28"/>
              </w:rPr>
              <w:t>Tập thể và tổ chức khác</w:t>
            </w:r>
          </w:p>
        </w:tc>
        <w:tc>
          <w:tcPr>
            <w:tcW w:w="2268" w:type="dxa"/>
          </w:tcPr>
          <w:p w:rsidR="00B63F35" w:rsidRPr="00CF31E7" w:rsidRDefault="00B63F35" w:rsidP="00D53F80">
            <w:pPr>
              <w:pStyle w:val="NormalWeb"/>
              <w:spacing w:before="0" w:beforeAutospacing="0" w:after="0" w:afterAutospacing="0"/>
              <w:jc w:val="right"/>
              <w:rPr>
                <w:sz w:val="28"/>
                <w:szCs w:val="28"/>
              </w:rPr>
            </w:pPr>
            <w:r w:rsidRPr="00CF31E7">
              <w:rPr>
                <w:sz w:val="28"/>
                <w:szCs w:val="28"/>
              </w:rPr>
              <w:t>2.240,50</w:t>
            </w:r>
          </w:p>
        </w:tc>
        <w:tc>
          <w:tcPr>
            <w:tcW w:w="2835"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0,2</w:t>
            </w:r>
          </w:p>
        </w:tc>
      </w:tr>
      <w:tr w:rsidR="00B63F35" w:rsidRPr="00CF31E7" w:rsidTr="00D53F80">
        <w:tc>
          <w:tcPr>
            <w:tcW w:w="841"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7</w:t>
            </w:r>
          </w:p>
        </w:tc>
        <w:tc>
          <w:tcPr>
            <w:tcW w:w="3553" w:type="dxa"/>
          </w:tcPr>
          <w:p w:rsidR="00B63F35" w:rsidRPr="00CF31E7" w:rsidRDefault="00B63F35" w:rsidP="00D53F80">
            <w:pPr>
              <w:pStyle w:val="NormalWeb"/>
              <w:spacing w:before="0" w:beforeAutospacing="0" w:after="0" w:afterAutospacing="0"/>
              <w:jc w:val="both"/>
              <w:rPr>
                <w:sz w:val="28"/>
                <w:szCs w:val="28"/>
              </w:rPr>
            </w:pPr>
            <w:r w:rsidRPr="00CF31E7">
              <w:rPr>
                <w:sz w:val="28"/>
                <w:szCs w:val="28"/>
              </w:rPr>
              <w:t>Diện tích chưa giao</w:t>
            </w:r>
          </w:p>
        </w:tc>
        <w:tc>
          <w:tcPr>
            <w:tcW w:w="2268" w:type="dxa"/>
          </w:tcPr>
          <w:p w:rsidR="00B63F35" w:rsidRPr="00CF31E7" w:rsidRDefault="00B63F35" w:rsidP="00D53F80">
            <w:pPr>
              <w:pStyle w:val="NormalWeb"/>
              <w:spacing w:before="0" w:beforeAutospacing="0" w:after="0" w:afterAutospacing="0"/>
              <w:jc w:val="right"/>
              <w:rPr>
                <w:sz w:val="28"/>
                <w:szCs w:val="28"/>
              </w:rPr>
            </w:pPr>
            <w:r w:rsidRPr="00CF31E7">
              <w:rPr>
                <w:sz w:val="28"/>
                <w:szCs w:val="28"/>
              </w:rPr>
              <w:t>83.860,00</w:t>
            </w:r>
          </w:p>
        </w:tc>
        <w:tc>
          <w:tcPr>
            <w:tcW w:w="2835" w:type="dxa"/>
          </w:tcPr>
          <w:p w:rsidR="00B63F35" w:rsidRPr="00CF31E7" w:rsidRDefault="00B63F35" w:rsidP="00D53F80">
            <w:pPr>
              <w:pStyle w:val="NormalWeb"/>
              <w:spacing w:before="0" w:beforeAutospacing="0" w:after="0" w:afterAutospacing="0"/>
              <w:jc w:val="center"/>
              <w:rPr>
                <w:sz w:val="28"/>
                <w:szCs w:val="28"/>
              </w:rPr>
            </w:pPr>
            <w:r w:rsidRPr="00CF31E7">
              <w:rPr>
                <w:sz w:val="28"/>
                <w:szCs w:val="28"/>
              </w:rPr>
              <w:t>7,0</w:t>
            </w:r>
          </w:p>
        </w:tc>
      </w:tr>
    </w:tbl>
    <w:p w:rsidR="00B63F35" w:rsidRPr="00CF31E7" w:rsidRDefault="00B63F35" w:rsidP="00B63F35">
      <w:pPr>
        <w:pStyle w:val="NormalWeb"/>
        <w:spacing w:before="0" w:beforeAutospacing="0" w:after="0" w:afterAutospacing="0"/>
        <w:ind w:firstLine="798"/>
        <w:jc w:val="both"/>
        <w:rPr>
          <w:sz w:val="28"/>
          <w:szCs w:val="28"/>
        </w:rPr>
      </w:pPr>
      <w:r w:rsidRPr="00CF31E7">
        <w:rPr>
          <w:sz w:val="28"/>
          <w:szCs w:val="28"/>
        </w:rPr>
        <w:t>Nguồn: Báo cáo kết quả giao đât, giao rừng năm 2013 của Chi cục Kiểm lâm</w:t>
      </w:r>
    </w:p>
    <w:p w:rsidR="00B63F35" w:rsidRPr="00CF31E7" w:rsidRDefault="00B63F35" w:rsidP="00B63F35">
      <w:pPr>
        <w:pStyle w:val="Heading4"/>
        <w:spacing w:before="0"/>
        <w:ind w:firstLine="567"/>
        <w:rPr>
          <w:rFonts w:ascii="Times New Roman" w:hAnsi="Times New Roman" w:cs="Times New Roman"/>
          <w:szCs w:val="28"/>
          <w:lang w:val="nl-NL"/>
        </w:rPr>
      </w:pPr>
      <w:r w:rsidRPr="00CF31E7">
        <w:rPr>
          <w:rFonts w:ascii="Times New Roman" w:hAnsi="Times New Roman" w:cs="Times New Roman"/>
          <w:szCs w:val="28"/>
          <w:lang w:val="nl-NL"/>
        </w:rPr>
        <w:t xml:space="preserve"> </w:t>
      </w:r>
      <w:bookmarkStart w:id="58" w:name="_Toc436176987"/>
      <w:r w:rsidRPr="00CF31E7">
        <w:rPr>
          <w:rFonts w:ascii="Times New Roman" w:hAnsi="Times New Roman" w:cs="Times New Roman"/>
          <w:szCs w:val="28"/>
          <w:lang w:val="nl-NL"/>
        </w:rPr>
        <w:t>6.3. Cơ chế, chính sách đầu tư  và thu hút đầu tư tài chính</w:t>
      </w:r>
      <w:bookmarkEnd w:id="58"/>
    </w:p>
    <w:p w:rsidR="00B63F35" w:rsidRPr="00CF31E7" w:rsidRDefault="00B63F35" w:rsidP="00B63F35">
      <w:pPr>
        <w:spacing w:after="0"/>
        <w:ind w:right="-23" w:firstLine="567"/>
        <w:jc w:val="both"/>
        <w:rPr>
          <w:color w:val="000000"/>
          <w:szCs w:val="28"/>
          <w:lang w:val="nl-NL"/>
        </w:rPr>
      </w:pPr>
      <w:r w:rsidRPr="00CF31E7">
        <w:rPr>
          <w:color w:val="000000"/>
          <w:szCs w:val="28"/>
          <w:lang w:val="nl-NL"/>
        </w:rPr>
        <w:t>Địa phương đã tranh thủ tối đa và tổ chức thực hiện có hiệu quả nguồn vốn ngân sách nhà nước (đặc biệt là ngân sách Trung ương) cấp cho bảo vệ, khoanh nuôi xúc tiến tái sinh rừng, trồng rừng. Tạo môi trường đầu tư thuận lợi và hệ thống pháp lý đầy đủ, nhằm huy động các nguồn vốn đầu tư từ dân và doanh nghiệp vào trồng rừng nguyên liệu với chu kỳ dài. Khuyến khích vay ưu đãi để phát triển trồng rừng và chế biến lâm sản.</w:t>
      </w:r>
    </w:p>
    <w:p w:rsidR="00B63F35" w:rsidRPr="00CF31E7" w:rsidRDefault="00B63F35" w:rsidP="00B63F35">
      <w:pPr>
        <w:spacing w:after="0"/>
        <w:ind w:right="-23" w:firstLine="567"/>
        <w:jc w:val="both"/>
        <w:rPr>
          <w:color w:val="000000"/>
          <w:szCs w:val="28"/>
          <w:lang w:val="nl-NL"/>
        </w:rPr>
      </w:pPr>
      <w:r w:rsidRPr="00CF31E7">
        <w:rPr>
          <w:color w:val="000000"/>
          <w:szCs w:val="28"/>
          <w:lang w:val="nl-NL"/>
        </w:rPr>
        <w:t xml:space="preserve">Có nhiều giải pháp nhằm cải thiện môi trường đầu tư để thu hút nguồn vốn đầu tư trực tiếp FDI từ các nhà đầu tư nước ngoài, đặc biệt trong lĩnh vực trồng rừng </w:t>
      </w:r>
      <w:r w:rsidRPr="00CF31E7">
        <w:rPr>
          <w:color w:val="000000"/>
          <w:szCs w:val="28"/>
          <w:lang w:val="nl-NL"/>
        </w:rPr>
        <w:lastRenderedPageBreak/>
        <w:t>nguyên liệu, công nghiệp chế biến gỗ và chuyển giao công nghệ. Tích cực hợp tác quốc tế, khai thác nguồn vốn ODA để triển khai một số vấn đề cấp thiết trong phát triển lâm nghiệp như các vấn đề  về đất đai, nguồn vốn cho phục hồi rừng tự nhiên, phát triển rừng, chế biến lâm sản và xoá đói giảm nghèo. Tranh thủ tìm kiếm các nguồn hỗ trợ mới, thực hiện cơ chế phát triển sạch (CDM), cơ chế chi trả dịch vụ môi trường rừng (PES), giảm phát thải do mất rừng và suy thoái rừng (REDD).</w:t>
      </w:r>
    </w:p>
    <w:p w:rsidR="00B63F35" w:rsidRPr="00CF31E7" w:rsidRDefault="00B63F35" w:rsidP="00B63F35">
      <w:pPr>
        <w:pStyle w:val="Heading4"/>
        <w:spacing w:before="0"/>
        <w:ind w:firstLine="567"/>
        <w:rPr>
          <w:rFonts w:ascii="Times New Roman" w:hAnsi="Times New Roman" w:cs="Times New Roman"/>
          <w:szCs w:val="28"/>
          <w:lang w:val="nl-NL"/>
        </w:rPr>
      </w:pPr>
      <w:bookmarkStart w:id="59" w:name="_Toc436176988"/>
      <w:r w:rsidRPr="00CF31E7">
        <w:rPr>
          <w:rFonts w:ascii="Times New Roman" w:hAnsi="Times New Roman" w:cs="Times New Roman"/>
          <w:szCs w:val="28"/>
          <w:lang w:val="nl-NL"/>
        </w:rPr>
        <w:t>6.4. Cơ chế chính sách trong phát triển công nghiệp chế biên lâm sản</w:t>
      </w:r>
      <w:bookmarkEnd w:id="59"/>
    </w:p>
    <w:p w:rsidR="00B63F35" w:rsidRPr="00CF31E7" w:rsidRDefault="00B63F35" w:rsidP="00B63F35">
      <w:pPr>
        <w:spacing w:after="0"/>
        <w:ind w:right="-23" w:firstLine="567"/>
        <w:jc w:val="both"/>
        <w:rPr>
          <w:i/>
          <w:spacing w:val="-4"/>
          <w:szCs w:val="28"/>
          <w:lang w:val="nl-NL"/>
        </w:rPr>
      </w:pPr>
      <w:r w:rsidRPr="00CF31E7">
        <w:rPr>
          <w:color w:val="000000"/>
          <w:szCs w:val="28"/>
          <w:lang w:val="nl-NL"/>
        </w:rPr>
        <w:t>Hỗ trợ các doanh nghiệp chế biến lâm sản bằng các chính sách ưu đãi theo Nghị định số 151/2006/NĐ-CP, hỗ trợ về mặt bằng nhà xưởng, quy hoạch vùng nguyên liệu, tăng cường thông tin thị trường, phát triển ngành chế biến lâm sản, tạo động lực thị trường để phát triển rừng sản xuất.</w:t>
      </w:r>
    </w:p>
    <w:p w:rsidR="00B63F35" w:rsidRPr="00CF31E7" w:rsidRDefault="00B63F35" w:rsidP="00B63F35">
      <w:pPr>
        <w:pStyle w:val="Heading3"/>
        <w:ind w:firstLine="567"/>
        <w:rPr>
          <w:rFonts w:ascii="Times New Roman" w:hAnsi="Times New Roman" w:cs="Times New Roman"/>
          <w:b/>
          <w:i/>
          <w:sz w:val="28"/>
          <w:szCs w:val="28"/>
          <w:lang w:val="nl-NL"/>
        </w:rPr>
      </w:pPr>
      <w:bookmarkStart w:id="60" w:name="_Toc436176989"/>
      <w:bookmarkStart w:id="61" w:name="_Toc437565065"/>
      <w:r w:rsidRPr="00CF31E7">
        <w:rPr>
          <w:rFonts w:ascii="Times New Roman" w:hAnsi="Times New Roman" w:cs="Times New Roman"/>
          <w:b/>
          <w:i/>
          <w:sz w:val="28"/>
          <w:szCs w:val="28"/>
          <w:lang w:val="nl-NL"/>
        </w:rPr>
        <w:t>7. Đánh giá</w:t>
      </w:r>
      <w:bookmarkEnd w:id="60"/>
      <w:bookmarkEnd w:id="61"/>
      <w:r w:rsidRPr="00CF31E7">
        <w:rPr>
          <w:rFonts w:ascii="Times New Roman" w:hAnsi="Times New Roman" w:cs="Times New Roman"/>
          <w:b/>
          <w:i/>
          <w:sz w:val="28"/>
          <w:szCs w:val="28"/>
          <w:lang w:val="nl-NL"/>
        </w:rPr>
        <w:t xml:space="preserve"> </w:t>
      </w:r>
    </w:p>
    <w:p w:rsidR="00B63F35" w:rsidRPr="00CF31E7" w:rsidRDefault="00B63F35" w:rsidP="00B63F35">
      <w:pPr>
        <w:pStyle w:val="Heading4"/>
        <w:spacing w:before="0"/>
        <w:ind w:firstLine="567"/>
        <w:rPr>
          <w:rFonts w:ascii="Times New Roman" w:hAnsi="Times New Roman" w:cs="Times New Roman"/>
          <w:szCs w:val="28"/>
          <w:lang w:val="nb-NO"/>
        </w:rPr>
      </w:pPr>
      <w:bookmarkStart w:id="62" w:name="_Toc436176990"/>
      <w:r w:rsidRPr="00CF31E7">
        <w:rPr>
          <w:rFonts w:ascii="Times New Roman" w:hAnsi="Times New Roman" w:cs="Times New Roman"/>
          <w:szCs w:val="28"/>
          <w:lang w:val="nb-NO"/>
        </w:rPr>
        <w:t>7.1. Thành tựu</w:t>
      </w:r>
      <w:bookmarkEnd w:id="62"/>
    </w:p>
    <w:p w:rsidR="00B63F35" w:rsidRPr="00CF31E7" w:rsidRDefault="00B63F35" w:rsidP="00B63F35">
      <w:pPr>
        <w:pStyle w:val="abc"/>
        <w:ind w:firstLine="567"/>
        <w:jc w:val="both"/>
        <w:rPr>
          <w:rFonts w:ascii="Times New Roman" w:hAnsi="Times New Roman" w:cs="Times New Roman"/>
          <w:lang w:val="nl-NL"/>
        </w:rPr>
      </w:pPr>
      <w:r w:rsidRPr="00CF31E7">
        <w:rPr>
          <w:rFonts w:ascii="Times New Roman" w:hAnsi="Times New Roman" w:cs="Times New Roman"/>
          <w:color w:val="000000"/>
          <w:lang w:val="nl-NL"/>
        </w:rPr>
        <w:t>Trong giai đoạn vừa qua, n</w:t>
      </w:r>
      <w:r w:rsidRPr="00CF31E7">
        <w:rPr>
          <w:rFonts w:ascii="Times New Roman" w:hAnsi="Times New Roman" w:cs="Times New Roman"/>
          <w:lang w:val="nb-NO"/>
        </w:rPr>
        <w:t xml:space="preserve">gành lâm nghiệp Nghệ An đã cơ bản hoàn thành các mục tiêu, nhiệm vụ, chỉ tiêu đã được nêu lên trong Nghị quyết Đại hội tỉnh đảng bộ khóa XVII, nhiệm kỳ 2011-2015. Nổi bật là </w:t>
      </w:r>
      <w:r w:rsidRPr="00CF31E7">
        <w:rPr>
          <w:rFonts w:ascii="Times New Roman" w:hAnsi="Times New Roman" w:cs="Times New Roman"/>
          <w:color w:val="000000"/>
          <w:lang w:val="nl-NL"/>
        </w:rPr>
        <w:t>đ</w:t>
      </w:r>
      <w:r w:rsidRPr="00CF31E7">
        <w:rPr>
          <w:rFonts w:ascii="Times New Roman" w:hAnsi="Times New Roman" w:cs="Times New Roman"/>
          <w:color w:val="000000"/>
          <w:lang w:val="nb-NO"/>
        </w:rPr>
        <w:t xml:space="preserve">ã từng bước hình thành các vùng nguyên liệu tập trung </w:t>
      </w:r>
      <w:r w:rsidRPr="00CF31E7">
        <w:rPr>
          <w:rFonts w:ascii="Times New Roman" w:hAnsi="Times New Roman" w:cs="Times New Roman"/>
          <w:color w:val="000000"/>
          <w:spacing w:val="2"/>
          <w:lang w:val="vi-VN"/>
        </w:rPr>
        <w:t>gắn với chế biến và tiêu thụ sản phẩm rừng trồng nguyên liệu</w:t>
      </w:r>
      <w:r w:rsidRPr="00CF31E7">
        <w:rPr>
          <w:rFonts w:ascii="Times New Roman" w:hAnsi="Times New Roman" w:cs="Times New Roman"/>
          <w:color w:val="000000"/>
          <w:lang w:val="nb-NO"/>
        </w:rPr>
        <w:t>; c</w:t>
      </w:r>
      <w:r w:rsidRPr="00CF31E7">
        <w:rPr>
          <w:rFonts w:ascii="Times New Roman" w:hAnsi="Times New Roman" w:cs="Times New Roman"/>
          <w:color w:val="000000"/>
          <w:spacing w:val="4"/>
          <w:lang w:val="nb-NO"/>
        </w:rPr>
        <w:t>ó bước tăng trưởng khá về trồng, khoanh nuôi, bảo vệ rừng.</w:t>
      </w:r>
      <w:r w:rsidRPr="00CF31E7">
        <w:rPr>
          <w:rFonts w:ascii="Times New Roman" w:hAnsi="Times New Roman" w:cs="Times New Roman"/>
          <w:color w:val="000000"/>
          <w:lang w:val="nl-NL"/>
        </w:rPr>
        <w:t xml:space="preserve"> Trồng rừng nguyên liệu đã tạo nên nguyên liệu chế biến cung ứng hàng xuất khẩu trọng điểm của tỉnh, cụ thể:</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Bảo vệ và phát triển tốt diện tích rừng hiện có, tỷ lệ che phủ rừng toàn tỉnh đạt 55 % vào năm 2015.</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Quy hoạch trồng rừng nguyên liệu và hình thành vùng nguyên liệu rừng trồng rộng lớn với diện tích 255.363,0 ha đáp ứng nguyên liệu cho chế biến lâm sản. Quy hoạch vùng nguyên liệu cho các nhà đầu tư 176.930,81ha.</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Sản lượng khai thác gỗ rừng trồng bình quân đạt 1,1 triệu m</w:t>
      </w:r>
      <w:r w:rsidRPr="00CF31E7">
        <w:rPr>
          <w:bCs/>
          <w:szCs w:val="28"/>
          <w:vertAlign w:val="superscript"/>
          <w:lang w:val="nb-NO"/>
        </w:rPr>
        <w:t>3</w:t>
      </w:r>
      <w:r w:rsidRPr="00CF31E7">
        <w:rPr>
          <w:bCs/>
          <w:szCs w:val="28"/>
          <w:lang w:val="nb-NO"/>
        </w:rPr>
        <w:t>/năm; giá trị xuất khẩu lâm sản đạt 80,0 triệu USD, chiếm tỷ trọng lớn trong kim ngạch xuất khẩu của tỉnh.</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Đã thu hút đầu tư chế biến MDF, ván ghép thanh quy mô lớn, công nghệ hiện đại tại huyện Nghĩa Đàn, tạo tiền đề cho chế biến gỗ rừng trồng giai đoạn 2016-2020.</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Thu hút mạnh mẽ các nguồn lực đầu tư theo hướng xã hội hóa cho công tác bảo vệ và PTR từ nguồn ngân sách, các chương trình dự án( Bảo vệ và phát triển rừng bền vững, 30A, chi trả dịch vụ môi trường rừng, các chương trình, dự án quốc tế...), đóng góp của doanh nghiệp( chế biến lâm sản), của nhân dân( Trồng rừng, chế biến lâm sản, làng nghề lâm nghiệp...).</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Tạo thêm việc làm, tăng thu nhập, góp phần xóa đói giảm nghèo cho đồng bào dân tộc thiểu số, an ninh quốc phòng miền núi, vùng cao.</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Góp phần phòng hộ bảo vệ môi trường, bảo tồn đa dạng sinh học, ứng phó với biến đổi khí hậu.</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Thúc đẩy phát triển Kinh tế xã hội Miền Tây Nghệ An.</w:t>
      </w:r>
    </w:p>
    <w:p w:rsidR="00B63F35" w:rsidRPr="00CF31E7" w:rsidRDefault="00B63F35" w:rsidP="00B63F35">
      <w:pPr>
        <w:pStyle w:val="Heading4"/>
        <w:spacing w:before="0"/>
        <w:ind w:firstLine="567"/>
        <w:rPr>
          <w:rFonts w:ascii="Times New Roman" w:hAnsi="Times New Roman" w:cs="Times New Roman"/>
          <w:szCs w:val="28"/>
          <w:lang w:val="nb-NO"/>
        </w:rPr>
      </w:pPr>
      <w:bookmarkStart w:id="63" w:name="_Toc436176991"/>
      <w:r w:rsidRPr="00CF31E7">
        <w:rPr>
          <w:rFonts w:ascii="Times New Roman" w:hAnsi="Times New Roman" w:cs="Times New Roman"/>
          <w:szCs w:val="28"/>
          <w:lang w:val="nb-NO"/>
        </w:rPr>
        <w:t>7.2. Tồn tại và nguyên nhân</w:t>
      </w:r>
      <w:bookmarkEnd w:id="63"/>
    </w:p>
    <w:p w:rsidR="00B63F35" w:rsidRPr="00CF31E7" w:rsidRDefault="00B63F35" w:rsidP="00B63F35">
      <w:pPr>
        <w:autoSpaceDE w:val="0"/>
        <w:autoSpaceDN w:val="0"/>
        <w:adjustRightInd w:val="0"/>
        <w:spacing w:after="0"/>
        <w:ind w:firstLine="567"/>
        <w:jc w:val="both"/>
        <w:rPr>
          <w:bCs/>
          <w:i/>
          <w:szCs w:val="28"/>
          <w:lang w:val="nb-NO"/>
        </w:rPr>
      </w:pPr>
      <w:r w:rsidRPr="00CF31E7">
        <w:rPr>
          <w:bCs/>
          <w:i/>
          <w:szCs w:val="28"/>
          <w:lang w:val="nb-NO"/>
        </w:rPr>
        <w:t>a) Tồn tại</w:t>
      </w:r>
    </w:p>
    <w:p w:rsidR="00B63F35" w:rsidRPr="00CF31E7" w:rsidRDefault="00B63F35" w:rsidP="00B63F35">
      <w:pPr>
        <w:spacing w:before="120" w:line="259" w:lineRule="auto"/>
        <w:ind w:firstLine="709"/>
        <w:jc w:val="both"/>
        <w:rPr>
          <w:szCs w:val="28"/>
          <w:lang w:val="nb-NO"/>
        </w:rPr>
      </w:pPr>
      <w:r w:rsidRPr="00CF31E7">
        <w:rPr>
          <w:szCs w:val="28"/>
          <w:lang w:val="nb-NO"/>
        </w:rPr>
        <w:t xml:space="preserve">- Năng suất, chất lượng rừng thấp: Những năm qua, mặc dù độ che phủ rừng tuy đã tăng, nhưng chất lượng rừng và tính đa dạng sinh học của rừng tự nhiên vẫn </w:t>
      </w:r>
      <w:r w:rsidRPr="00CF31E7">
        <w:rPr>
          <w:szCs w:val="28"/>
          <w:lang w:val="nb-NO"/>
        </w:rPr>
        <w:lastRenderedPageBreak/>
        <w:t xml:space="preserve">còn suy giảm (60% diện tích rừng tự nhiên là rừng nghèo), giá trị thu nhập trên 1 ha rừng trồng thấp, bình quân chỉ đạt khoảng 7 - 8 triệu đồng/ha/năm, đời sống của người dân làm nghề rừng còn thấp, thu nhập từ lâm nghiệp chiếm tỷ trọng nhỏ trong tổng thu nhập của người dân. </w:t>
      </w:r>
    </w:p>
    <w:p w:rsidR="00B63F35" w:rsidRPr="00CF31E7" w:rsidRDefault="00B63F35" w:rsidP="00B63F35">
      <w:pPr>
        <w:spacing w:before="120"/>
        <w:ind w:firstLine="709"/>
        <w:jc w:val="both"/>
        <w:rPr>
          <w:szCs w:val="28"/>
          <w:lang w:val="vi-VN"/>
        </w:rPr>
      </w:pPr>
      <w:r w:rsidRPr="00CF31E7">
        <w:rPr>
          <w:spacing w:val="-4"/>
          <w:szCs w:val="28"/>
          <w:lang w:val="nb-NO"/>
        </w:rPr>
        <w:t>D</w:t>
      </w:r>
      <w:r w:rsidRPr="00CF31E7">
        <w:rPr>
          <w:szCs w:val="28"/>
          <w:lang w:val="vi-VN"/>
        </w:rPr>
        <w:t xml:space="preserve">iện tích, trữ lượng gỗ </w:t>
      </w:r>
      <w:r w:rsidRPr="00CF31E7">
        <w:rPr>
          <w:szCs w:val="28"/>
          <w:lang w:val="nb-NO"/>
        </w:rPr>
        <w:t>rừng tự nhiên tuy</w:t>
      </w:r>
      <w:r w:rsidRPr="00CF31E7">
        <w:rPr>
          <w:szCs w:val="28"/>
          <w:lang w:val="vi-VN"/>
        </w:rPr>
        <w:t xml:space="preserve"> chiếm tỷ lệ lớn, nhưng khả năng cung cấp gỗ lớn cho công nghiệp chế biến rất hạn chế do tỷ lệ cây gỗ có đường kính lớn thấp; </w:t>
      </w:r>
      <w:r w:rsidRPr="00CF31E7">
        <w:rPr>
          <w:szCs w:val="28"/>
          <w:lang w:val="nb-NO"/>
        </w:rPr>
        <w:t xml:space="preserve">chủ yếu </w:t>
      </w:r>
      <w:r w:rsidRPr="00CF31E7">
        <w:rPr>
          <w:spacing w:val="-4"/>
          <w:szCs w:val="28"/>
          <w:lang w:val="vi-VN"/>
        </w:rPr>
        <w:t>rừng tự nhiên là</w:t>
      </w:r>
      <w:r w:rsidRPr="00CF31E7">
        <w:rPr>
          <w:spacing w:val="-4"/>
          <w:szCs w:val="28"/>
          <w:lang w:val="nb-NO"/>
        </w:rPr>
        <w:t xml:space="preserve"> rừng sản xuất</w:t>
      </w:r>
      <w:r w:rsidRPr="00CF31E7">
        <w:rPr>
          <w:spacing w:val="-4"/>
          <w:szCs w:val="28"/>
          <w:lang w:val="vi-VN"/>
        </w:rPr>
        <w:t xml:space="preserve"> hiện nay là rừng nghèo và rừng non mới phục hồi</w:t>
      </w:r>
      <w:r w:rsidRPr="00CF31E7">
        <w:rPr>
          <w:spacing w:val="-4"/>
          <w:szCs w:val="28"/>
          <w:lang w:val="nb-NO"/>
        </w:rPr>
        <w:t>,</w:t>
      </w:r>
      <w:r w:rsidRPr="00CF31E7">
        <w:rPr>
          <w:spacing w:val="-4"/>
          <w:szCs w:val="28"/>
          <w:lang w:val="vi-VN"/>
        </w:rPr>
        <w:t xml:space="preserve"> </w:t>
      </w:r>
      <w:r w:rsidRPr="00CF31E7">
        <w:rPr>
          <w:spacing w:val="-4"/>
          <w:szCs w:val="28"/>
          <w:lang w:val="nb-NO"/>
        </w:rPr>
        <w:t>sản lượng</w:t>
      </w:r>
      <w:r w:rsidRPr="00CF31E7">
        <w:rPr>
          <w:spacing w:val="-4"/>
          <w:szCs w:val="28"/>
          <w:lang w:val="vi-VN"/>
        </w:rPr>
        <w:t xml:space="preserve"> thấp</w:t>
      </w:r>
      <w:r w:rsidRPr="00CF31E7">
        <w:rPr>
          <w:szCs w:val="28"/>
          <w:lang w:val="vi-VN"/>
        </w:rPr>
        <w:t>.</w:t>
      </w:r>
    </w:p>
    <w:p w:rsidR="00B63F35" w:rsidRPr="00CF31E7" w:rsidRDefault="00B63F35" w:rsidP="00B63F35">
      <w:pPr>
        <w:spacing w:before="120"/>
        <w:ind w:firstLine="709"/>
        <w:jc w:val="both"/>
        <w:rPr>
          <w:szCs w:val="28"/>
          <w:lang w:val="vi-VN"/>
        </w:rPr>
      </w:pPr>
      <w:r w:rsidRPr="00CF31E7">
        <w:rPr>
          <w:szCs w:val="28"/>
          <w:lang w:val="vi-VN"/>
        </w:rPr>
        <w:t>Năng suất rừng trồng tuy được cải thiện đáng kể so với giai đoạn trước, nhưng vẫn còn thấp so với các nước trong khu vực, sản phẩm chủ yếu là gỗ nhỏ, chưa đáp ứng được nhu cầu cho phát triển kinh tế - xã hội, đặc biệt là nguyên liệu gỗ lớn cho công nghiệp chế biến và xuất khẩu.</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Chưa thu hút được đầu tư từ các doanh nghiệp cho trồng rừng. Các doanh nghiệp, nhà đầu tư đã được phê duyệt quy hoạch vùng nguyên liệu chậm triển khai trồng rừng.</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-Trồng cây bản địa, trồng cây gỗ lớn chưa có nhiều kinh nghiệm,bài học thành công để tổng kết, nhân rộng.</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Chế biến lâm sản còn hạn chế nhất là chế biến đồ mộc, gỗ mỹ nghệ, xây dựng. Kim ngạch xuất khẩu lâm sản đang chủ yếu là ván dăm.</w:t>
      </w:r>
    </w:p>
    <w:p w:rsidR="00B63F35" w:rsidRPr="00CF31E7" w:rsidRDefault="00B63F35" w:rsidP="00B63F35">
      <w:pPr>
        <w:autoSpaceDE w:val="0"/>
        <w:autoSpaceDN w:val="0"/>
        <w:adjustRightInd w:val="0"/>
        <w:spacing w:after="0"/>
        <w:ind w:firstLine="567"/>
        <w:jc w:val="both"/>
        <w:rPr>
          <w:szCs w:val="28"/>
          <w:lang w:val="nb-NO"/>
        </w:rPr>
      </w:pPr>
      <w:r w:rsidRPr="00CF31E7">
        <w:rPr>
          <w:bCs/>
          <w:szCs w:val="28"/>
          <w:lang w:val="nb-NO"/>
        </w:rPr>
        <w:t xml:space="preserve">-  HTX, tổ hợp tác, làng nghề, làng có nghề Lâm nghiệp, chế biến lâm sản và kinh tế trang trại Lâm nghiệp phát triển chậm; </w:t>
      </w:r>
      <w:r w:rsidRPr="00CF31E7">
        <w:rPr>
          <w:szCs w:val="28"/>
          <w:lang w:val="nb-NO"/>
        </w:rPr>
        <w:t>Công tác đ</w:t>
      </w:r>
      <w:r w:rsidRPr="00CF31E7">
        <w:rPr>
          <w:szCs w:val="28"/>
          <w:lang w:val="vi-VN"/>
        </w:rPr>
        <w:t>ổi mới và phát triển các hình thức tổ chức sản xuất còn chậm;</w:t>
      </w:r>
      <w:r w:rsidRPr="00CF31E7">
        <w:rPr>
          <w:rStyle w:val="apple-converted-space"/>
          <w:szCs w:val="28"/>
          <w:shd w:val="clear" w:color="auto" w:fill="FFFFFF"/>
          <w:lang w:val="vi-VN"/>
        </w:rPr>
        <w:t xml:space="preserve"> </w:t>
      </w:r>
      <w:r w:rsidRPr="00CF31E7">
        <w:rPr>
          <w:szCs w:val="28"/>
          <w:lang w:val="vi-VN"/>
        </w:rPr>
        <w:t>kinh tế hộ nhỏ lẻ, ngày càng bộc lộ những hạn chế, yếu kém; lâm trường quốc doanh</w:t>
      </w:r>
      <w:r w:rsidRPr="00CF31E7">
        <w:rPr>
          <w:szCs w:val="28"/>
          <w:lang w:val="nb-NO"/>
        </w:rPr>
        <w:t>/công ty lâm nghiệp nhà nước</w:t>
      </w:r>
      <w:r w:rsidRPr="00CF31E7">
        <w:rPr>
          <w:szCs w:val="28"/>
          <w:lang w:val="vi-VN"/>
        </w:rPr>
        <w:t xml:space="preserve"> đổi mới chậm</w:t>
      </w:r>
      <w:r w:rsidRPr="00CF31E7">
        <w:rPr>
          <w:szCs w:val="28"/>
          <w:lang w:val="nb-NO"/>
        </w:rPr>
        <w:t xml:space="preserve">. </w:t>
      </w:r>
      <w:r w:rsidRPr="00CF31E7">
        <w:rPr>
          <w:szCs w:val="28"/>
          <w:lang w:val="vi-VN"/>
        </w:rPr>
        <w:t>Các lâm trường quốc doanh trước đây, sau khi đã sắp xếp lại, chuyển thành công ty lâm nghiệp vẫn chưa được tự chủ kinh doanh, không</w:t>
      </w:r>
      <w:r w:rsidRPr="00CF31E7">
        <w:rPr>
          <w:szCs w:val="28"/>
          <w:lang w:val="nb-NO"/>
        </w:rPr>
        <w:t xml:space="preserve"> có khả năng tiếp cận </w:t>
      </w:r>
      <w:r w:rsidRPr="00CF31E7">
        <w:rPr>
          <w:szCs w:val="28"/>
          <w:lang w:val="vi-VN"/>
        </w:rPr>
        <w:t>vốn</w:t>
      </w:r>
      <w:r w:rsidRPr="00CF31E7">
        <w:rPr>
          <w:szCs w:val="28"/>
          <w:lang w:val="nb-NO"/>
        </w:rPr>
        <w:t xml:space="preserve"> </w:t>
      </w:r>
      <w:r w:rsidRPr="00CF31E7">
        <w:rPr>
          <w:szCs w:val="28"/>
          <w:lang w:val="vi-VN"/>
        </w:rPr>
        <w:t xml:space="preserve">vay sản xuất hoặc không có cơ chế tạo nguồn thu ổn định cho chủ rừng trong cơ chế thị trường và gắn trách nhiệm vật chất của chủ rừng với kết quả bảo vệ rừng, chưa phân định rõ sản xuất kinh doanh với việc thực hiện nhiệm vụ công ích.  </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Việc liên doanh liên kết trong sản xuất lâm nghiệp giữa các chủ đất lâm nghiệp với các chủ rừng, giữa các chủ rừng với các doanh nghiệp tiêu thu sản phẩm, nguyên liệu rừng trồng chưa được nghiên cứu, thí điểm, tổng kết một cách bài bản, hệ thống và kịp thời.</w:t>
      </w:r>
    </w:p>
    <w:p w:rsidR="00B63F35" w:rsidRPr="00CF31E7" w:rsidRDefault="00B63F35" w:rsidP="00B63F35">
      <w:pPr>
        <w:autoSpaceDE w:val="0"/>
        <w:autoSpaceDN w:val="0"/>
        <w:adjustRightInd w:val="0"/>
        <w:spacing w:after="0"/>
        <w:ind w:firstLine="567"/>
        <w:jc w:val="both"/>
        <w:rPr>
          <w:bCs/>
          <w:i/>
          <w:szCs w:val="28"/>
          <w:lang w:val="nb-NO"/>
        </w:rPr>
      </w:pPr>
      <w:r w:rsidRPr="00CF31E7">
        <w:rPr>
          <w:bCs/>
          <w:i/>
          <w:szCs w:val="28"/>
          <w:lang w:val="nb-NO"/>
        </w:rPr>
        <w:t>b) Nguyên nhân.</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xml:space="preserve">- </w:t>
      </w:r>
      <w:r w:rsidRPr="00CF31E7">
        <w:rPr>
          <w:szCs w:val="28"/>
          <w:lang w:val="de-DE"/>
        </w:rPr>
        <w:t>Nhận thức của một số cấp ủy đảng, chính quyền và chủ rừng còn chưa đầy đủ, chưa thấy hết được vị trí, vai trò của ngành lâm nghiệp</w:t>
      </w:r>
      <w:r w:rsidRPr="00CF31E7">
        <w:rPr>
          <w:bCs/>
          <w:szCs w:val="28"/>
          <w:lang w:val="nb-NO"/>
        </w:rPr>
        <w:t xml:space="preserve"> nhất là bà con đồng bào dân tộc thiểu số ở vùng sâu, vùng xa. Tâm lý, tập quán sản xuất lạc hậu còn người nông dân còn phổ biến trong các hộ trồng rừng. Tư duy sản xuất sản xuất hàng hóa trong lâm nghiệp còn hạn chế.</w:t>
      </w:r>
    </w:p>
    <w:p w:rsidR="00B63F35" w:rsidRPr="00CF31E7" w:rsidRDefault="00B63F35" w:rsidP="00B63F35">
      <w:pPr>
        <w:spacing w:before="120"/>
        <w:ind w:firstLine="709"/>
        <w:jc w:val="both"/>
        <w:rPr>
          <w:spacing w:val="-4"/>
          <w:szCs w:val="28"/>
          <w:lang w:val="de-DE"/>
        </w:rPr>
      </w:pPr>
      <w:r w:rsidRPr="00CF31E7">
        <w:rPr>
          <w:szCs w:val="28"/>
          <w:lang w:val="nb-NO"/>
        </w:rPr>
        <w:t>-</w:t>
      </w:r>
      <w:r w:rsidRPr="00CF31E7">
        <w:rPr>
          <w:szCs w:val="28"/>
          <w:lang w:val="vi-VN"/>
        </w:rPr>
        <w:t xml:space="preserve"> </w:t>
      </w:r>
      <w:r w:rsidRPr="00CF31E7">
        <w:rPr>
          <w:szCs w:val="28"/>
          <w:lang w:val="nb-NO"/>
        </w:rPr>
        <w:t>Chính sách đầu tư, tín dụng, tài chính cho lâm nghiệp còn nhiều bất cập, hạn chế như: thuế thu nhập doanh nghiệp, thuế nhập khẩu, thuế tài nguyên rừng, thuế đất, tín dụng vay vốn, mức đầu tư trồng rừ</w:t>
      </w:r>
      <w:r w:rsidRPr="00CF31E7">
        <w:rPr>
          <w:szCs w:val="28"/>
          <w:lang w:val="vi-VN"/>
        </w:rPr>
        <w:t>n</w:t>
      </w:r>
      <w:r w:rsidRPr="00CF31E7">
        <w:rPr>
          <w:szCs w:val="28"/>
          <w:lang w:val="nb-NO"/>
        </w:rPr>
        <w:t>g;</w:t>
      </w:r>
      <w:r w:rsidRPr="00CF31E7">
        <w:rPr>
          <w:spacing w:val="-4"/>
          <w:szCs w:val="28"/>
          <w:lang w:val="de-DE"/>
        </w:rPr>
        <w:t xml:space="preserve"> đầu tư cho cơ sở hạ tầng phục vụ lâm nghiệp còn chưa được quan tâm đúng mức. Chưa hình thành hệ thống phân phối lưu thông, các chuỗi giá trị hàng hóa hoàn chỉnh cả về thể chế dịch vụ và cơ sở hạ tầng. </w:t>
      </w:r>
      <w:r w:rsidRPr="00CF31E7">
        <w:rPr>
          <w:szCs w:val="28"/>
          <w:lang w:val="vi-VN"/>
        </w:rPr>
        <w:t xml:space="preserve">Cơ sở vật chất </w:t>
      </w:r>
      <w:r w:rsidRPr="00CF31E7">
        <w:rPr>
          <w:szCs w:val="28"/>
          <w:lang w:val="vi-VN"/>
        </w:rPr>
        <w:lastRenderedPageBreak/>
        <w:t>cho công tác phòng chống cháy rừng, bảo vệ rừng, hoạt động điều tra, thống kê và kiểm kê rừng còn nhiều hạn chế</w:t>
      </w:r>
      <w:r w:rsidRPr="00CF31E7">
        <w:rPr>
          <w:spacing w:val="-4"/>
          <w:szCs w:val="28"/>
          <w:lang w:val="de-DE"/>
        </w:rPr>
        <w:t>;</w:t>
      </w:r>
    </w:p>
    <w:p w:rsidR="00B63F35" w:rsidRPr="00CF31E7" w:rsidRDefault="00B63F35" w:rsidP="00B63F35">
      <w:pPr>
        <w:spacing w:before="120"/>
        <w:ind w:firstLine="709"/>
        <w:jc w:val="both"/>
        <w:rPr>
          <w:szCs w:val="28"/>
          <w:lang w:val="vi-VN"/>
        </w:rPr>
      </w:pPr>
      <w:r w:rsidRPr="00CF31E7">
        <w:rPr>
          <w:i/>
          <w:szCs w:val="28"/>
          <w:lang w:val="de-DE"/>
        </w:rPr>
        <w:t xml:space="preserve">- </w:t>
      </w:r>
      <w:r w:rsidRPr="00CF31E7">
        <w:rPr>
          <w:szCs w:val="28"/>
          <w:lang w:val="de-DE"/>
        </w:rPr>
        <w:t xml:space="preserve">Công tác quy hoạch sử dụng đất lâm nghiệp tại nhiều địa phương còn nhiều bất cập, </w:t>
      </w:r>
      <w:r w:rsidRPr="00CF31E7">
        <w:rPr>
          <w:szCs w:val="28"/>
          <w:lang w:val="vi-VN"/>
        </w:rPr>
        <w:t xml:space="preserve">chưa sát với thực tế, chậm </w:t>
      </w:r>
      <w:r w:rsidRPr="00CF31E7">
        <w:rPr>
          <w:szCs w:val="28"/>
          <w:lang w:val="de-DE"/>
        </w:rPr>
        <w:t xml:space="preserve">được </w:t>
      </w:r>
      <w:r w:rsidRPr="00CF31E7">
        <w:rPr>
          <w:szCs w:val="28"/>
          <w:lang w:val="vi-VN"/>
        </w:rPr>
        <w:t>điều chỉnh và thường xuyên bị phá vỡ. Ranh giới rừng trên bản đồ và trên thực địa ở nhiều nơi chưa rõ ràng; việc lấn chiếm, tranh chấp và cấp chồng lấn đất diễn ra phức tạp; công tác giao đất, giao rừng có nơi còn chậm, quản lý không chặt chẽ, đồng bộ. Một số diện tích rừng và đất lâm nghiệp được giao đã bị chuyển đổi mục đích khác nhưng chưa được xử lý kiên quyết, kịp thời; Công tác nghiên cứu khoa học và chuyển giao công nghệ vào sản xuất còn nhiều bất cập, nghiên cứu chưa bám sát với thực tiễn, thị trường máy móc, vật tư phục vụ cho sản xuất lâm nghiệp gần như bị bỏ ngỏ và phụ thuộc vào nhập khẩu. Công nghệ sinh học và công tác tạo giống chưa phát huy hiệu quả mạnh trong sản xuất cây giống… Việc áp dụng công nghệ thông tin trong sản xuất và quản lý còn hạn chế;</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Đầu tư trồng rừng là hoạt động sinh lợi không cao, lại tiềm ẩn nhiều rủi ro, triển khai ở địa bàn miền núi có nhiều khó khăn nên khó thu hút được các nhà đầu tư.</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Đất lâm nghiệp của các hộ gia đình manh mún, phân tán, tâm lý tiểu nông trong sản xuất, thiếu các hướng dẫn về liên doanh liên kết của nhà nước.Thiếu các doanh nghiệp mạnh về tài chính, thuần thục về công nghệ trong lâm nghiệp. - Năng suất lao động thấp, khoa học công nghệ trong chế biến gỗ, các làng nghề sản xuất lâm nghiệp còn lạc hậu, chủ yếu là thủ công nên giá thành sản phẩm cao, khả năng cạnh tranh trong thị trường hạn chế, đầu ra sản phẩm tiêu thụ khó khăn.</w:t>
      </w:r>
    </w:p>
    <w:p w:rsidR="00B63F35" w:rsidRPr="00CF31E7" w:rsidRDefault="00B63F35" w:rsidP="00B63F35">
      <w:pPr>
        <w:pStyle w:val="Heading4"/>
        <w:spacing w:before="0"/>
        <w:ind w:firstLine="567"/>
        <w:rPr>
          <w:rFonts w:ascii="Times New Roman" w:hAnsi="Times New Roman" w:cs="Times New Roman"/>
          <w:szCs w:val="28"/>
          <w:lang w:val="nb-NO"/>
        </w:rPr>
      </w:pPr>
      <w:bookmarkStart w:id="64" w:name="_Toc436176992"/>
      <w:r w:rsidRPr="00CF31E7">
        <w:rPr>
          <w:rFonts w:ascii="Times New Roman" w:hAnsi="Times New Roman" w:cs="Times New Roman"/>
          <w:szCs w:val="28"/>
          <w:lang w:val="nb-NO"/>
        </w:rPr>
        <w:t>7.3. Những vấn đề đặt ra cần giải quyết.</w:t>
      </w:r>
      <w:bookmarkEnd w:id="64"/>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Yêu cầu nâng cao năng suất rừng, hiệu quả sản xuất kinh doanh rừng trong thời kỳ hội nhập với thực tế năng suất, giá trị rừng trồng thấp, chưa gắn kết theo chuỗi giá trị sản phẩm.</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Yêu cầu nâng cao hiệu năng phòng hộ bảo vệ môi trường, ứng phó với biến đổi khí hậu theo hướng phát triển bền vững. Các tổ chức khoa học trong nước, quốc tế đã dự báo Việt Nam là một trong 5 nước chịu ảnh hưởng nặng nề nhất của biến đổi khí hậu. Với sự gia tăng của biến đổi khí hậu thì thiên tai như lũ lụt, lũ ống, lũ quét, hạn hán, nắng nóng cục bộ ngày càng gia tăng sẽ ảnh hưởng lớn đến sản xuất, kinh tế xã hội, đời sống ở nước ta. Với tỉnh Nghệ An, rừng và đất lâm nghiệp chiếm trên 70% diện tích toàn tỉnh, độ dốc lớn, địa hình phức tạp nên rừng càng có vị trí vai trò quan trọng để phát triển bền vững, ứng phó với biến đổi khí hậu, trong bối cảnh đó việc nâng cao chất lượng, hiệu quả phòng hộ, bảo vệ môi trường, bảo tồn đa dạng sinh học lại càng trở nên cấp thiết.</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xml:space="preserve">- Yêu cầu phát triển KTXH miền Tây Nghệ An, Khu DTSQ miền Tây Nghệ An và kinh tế xã hội của tỉnh với đóng góp của ngành sản xuất lâm nghiệp Nghệ An. Định hướng phát triển KTXH tỉnh Nghệ An thời kỳ 2016-2020 trong đó có các chỉ tiêu về lâm nghiệp đã được Nghị quyết số 26 của Bộ Chính trị, Phương hướng phát triển KTXH tỉnh Nghệ An và Nghị quyết Đại hội tỉnh Đảng bộ lần thứ XVIII quyết nghị và cụ thể hóa. Đây củng là điều kiện, thời cơ để tỉnh Nghệ An bứt phá thoát khỏi tỉnh nghèo, trở thành một tỉnh khá của khu vực Bắc Trung bộ như mong muốn của Bác Hồ và nguyện vọng của nhân dân trong tỉnh. Trong bối cảnh và điều kiện chung </w:t>
      </w:r>
      <w:r w:rsidRPr="00CF31E7">
        <w:rPr>
          <w:bCs/>
          <w:szCs w:val="28"/>
          <w:lang w:val="nb-NO"/>
        </w:rPr>
        <w:lastRenderedPageBreak/>
        <w:t>đó của tỉnh, ngành lâm nghiệp càng phải có những đóng góp về kinh tế, xã hội và môi trường tương xứng với vị trí, tiềm năng của rừng và đất lâm nghiệp của tỉnh.</w:t>
      </w:r>
    </w:p>
    <w:p w:rsidR="00B63F35" w:rsidRPr="00CF31E7" w:rsidRDefault="00B63F35" w:rsidP="00B63F35">
      <w:pPr>
        <w:autoSpaceDE w:val="0"/>
        <w:autoSpaceDN w:val="0"/>
        <w:adjustRightInd w:val="0"/>
        <w:spacing w:after="0"/>
        <w:ind w:firstLine="567"/>
        <w:jc w:val="both"/>
        <w:rPr>
          <w:bCs/>
          <w:szCs w:val="28"/>
          <w:lang w:val="nb-NO"/>
        </w:rPr>
      </w:pPr>
      <w:r w:rsidRPr="00CF31E7">
        <w:rPr>
          <w:bCs/>
          <w:szCs w:val="28"/>
          <w:lang w:val="nb-NO"/>
        </w:rPr>
        <w:t>- Với 3 đặc trưng trên, yêu cầu đổi mới mô hình tăng trưởng để nâng cao giá trị sản xuất, hiệu quả SXKD theo chuỗi giá trị sản phẩm lâm nghiệp hướng ra thị trường tiêu thụ trong nước, trong tỉnh và xuất khẩu, bảo vệ môi trường và ứng phó với biến đổi khí hậu để phát triển bền vững là nhu cầu sống còn, ìa yêu cầu bức thiết của ngành Lâm nghiệp Nghệ An thông qua tái cơ cấu.</w:t>
      </w:r>
    </w:p>
    <w:p w:rsidR="00B63F35" w:rsidRPr="00CF31E7" w:rsidRDefault="00B63F35" w:rsidP="00B63F35">
      <w:pPr>
        <w:autoSpaceDE w:val="0"/>
        <w:autoSpaceDN w:val="0"/>
        <w:adjustRightInd w:val="0"/>
        <w:spacing w:after="0"/>
        <w:ind w:firstLine="567"/>
        <w:jc w:val="both"/>
        <w:rPr>
          <w:bCs/>
          <w:szCs w:val="28"/>
          <w:lang w:val="nb-NO"/>
        </w:rPr>
      </w:pPr>
    </w:p>
    <w:p w:rsidR="00B63F35" w:rsidRPr="00CF31E7" w:rsidRDefault="00B63F35" w:rsidP="00B63F35">
      <w:pPr>
        <w:autoSpaceDE w:val="0"/>
        <w:autoSpaceDN w:val="0"/>
        <w:adjustRightInd w:val="0"/>
        <w:spacing w:after="0"/>
        <w:ind w:firstLine="567"/>
        <w:jc w:val="both"/>
        <w:rPr>
          <w:bCs/>
          <w:szCs w:val="28"/>
          <w:lang w:val="nb-NO"/>
        </w:rPr>
      </w:pPr>
    </w:p>
    <w:p w:rsidR="00B63F35" w:rsidRPr="00CF31E7" w:rsidRDefault="00B63F35" w:rsidP="00B63F35">
      <w:pPr>
        <w:spacing w:after="0"/>
        <w:ind w:firstLine="567"/>
        <w:rPr>
          <w:b/>
          <w:spacing w:val="-8"/>
          <w:szCs w:val="28"/>
          <w:lang w:val="nb-NO"/>
        </w:rPr>
      </w:pPr>
      <w:r w:rsidRPr="00CF31E7">
        <w:rPr>
          <w:b/>
          <w:spacing w:val="-8"/>
          <w:szCs w:val="28"/>
          <w:lang w:val="nb-NO"/>
        </w:rPr>
        <w:br w:type="page"/>
      </w:r>
    </w:p>
    <w:p w:rsidR="00B63F35" w:rsidRPr="00CF31E7" w:rsidRDefault="00B63F35" w:rsidP="00B63F35">
      <w:pPr>
        <w:pStyle w:val="Heading1"/>
        <w:rPr>
          <w:rFonts w:ascii="Times New Roman" w:hAnsi="Times New Roman"/>
          <w:sz w:val="28"/>
          <w:szCs w:val="28"/>
          <w:lang w:val="nb-NO"/>
        </w:rPr>
      </w:pPr>
      <w:bookmarkStart w:id="65" w:name="_Toc436176993"/>
      <w:bookmarkStart w:id="66" w:name="_Toc437565066"/>
      <w:r w:rsidRPr="00CF31E7">
        <w:rPr>
          <w:rFonts w:ascii="Times New Roman" w:hAnsi="Times New Roman"/>
          <w:sz w:val="28"/>
          <w:szCs w:val="28"/>
          <w:lang w:val="nb-NO"/>
        </w:rPr>
        <w:lastRenderedPageBreak/>
        <w:t>Chương 2</w:t>
      </w:r>
      <w:bookmarkEnd w:id="65"/>
      <w:bookmarkEnd w:id="66"/>
    </w:p>
    <w:p w:rsidR="00B63F35" w:rsidRPr="00CF31E7" w:rsidRDefault="00B63F35" w:rsidP="00B63F35">
      <w:pPr>
        <w:pStyle w:val="Heading1"/>
        <w:rPr>
          <w:rFonts w:ascii="Times New Roman" w:hAnsi="Times New Roman"/>
          <w:bCs/>
          <w:sz w:val="28"/>
          <w:szCs w:val="28"/>
          <w:lang w:val="nb-NO"/>
        </w:rPr>
      </w:pPr>
      <w:bookmarkStart w:id="67" w:name="_Toc436176994"/>
      <w:bookmarkStart w:id="68" w:name="_Toc437565067"/>
      <w:r w:rsidRPr="00CF31E7">
        <w:rPr>
          <w:rFonts w:ascii="Times New Roman" w:hAnsi="Times New Roman"/>
          <w:sz w:val="28"/>
          <w:szCs w:val="28"/>
          <w:lang w:val="nb-NO"/>
        </w:rPr>
        <w:t>MỤC TIÊU, ĐỊNH HƯỚNG TÁI CƠ CẤU NGÀNH LÂM NGHIỆP NGHỆ AN</w:t>
      </w:r>
      <w:bookmarkEnd w:id="67"/>
      <w:bookmarkEnd w:id="68"/>
    </w:p>
    <w:p w:rsidR="00B63F35" w:rsidRPr="00CF31E7" w:rsidRDefault="00B63F35" w:rsidP="00B63F35">
      <w:pPr>
        <w:pStyle w:val="Heading2"/>
        <w:ind w:firstLine="709"/>
        <w:rPr>
          <w:rFonts w:ascii="Times New Roman" w:hAnsi="Times New Roman" w:cs="Times New Roman"/>
          <w:sz w:val="28"/>
          <w:szCs w:val="28"/>
          <w:lang w:val="nb-NO"/>
        </w:rPr>
      </w:pPr>
      <w:bookmarkStart w:id="69" w:name="_Toc436176995"/>
    </w:p>
    <w:p w:rsidR="00B63F35" w:rsidRPr="00CF31E7" w:rsidRDefault="00B63F35" w:rsidP="00B63F35">
      <w:pPr>
        <w:pStyle w:val="Heading2"/>
        <w:ind w:firstLine="709"/>
        <w:rPr>
          <w:rFonts w:ascii="Times New Roman" w:hAnsi="Times New Roman" w:cs="Times New Roman"/>
          <w:sz w:val="28"/>
          <w:szCs w:val="28"/>
          <w:lang w:val="nb-NO"/>
        </w:rPr>
      </w:pPr>
      <w:bookmarkStart w:id="70" w:name="_Toc437565068"/>
      <w:r w:rsidRPr="00CF31E7">
        <w:rPr>
          <w:rFonts w:ascii="Times New Roman" w:hAnsi="Times New Roman" w:cs="Times New Roman"/>
          <w:sz w:val="28"/>
          <w:szCs w:val="28"/>
          <w:lang w:val="nb-NO"/>
        </w:rPr>
        <w:t>I. BỐI CẢNH, DỰ BÁO</w:t>
      </w:r>
      <w:bookmarkEnd w:id="69"/>
      <w:bookmarkEnd w:id="70"/>
    </w:p>
    <w:p w:rsidR="00B63F35" w:rsidRPr="00CF31E7" w:rsidRDefault="00B63F35" w:rsidP="00B63F35">
      <w:pPr>
        <w:spacing w:before="120" w:after="0"/>
        <w:rPr>
          <w:b/>
          <w:szCs w:val="28"/>
          <w:lang w:val="nb-NO"/>
        </w:rPr>
      </w:pPr>
      <w:r w:rsidRPr="00CF31E7">
        <w:rPr>
          <w:b/>
          <w:szCs w:val="28"/>
          <w:lang w:val="nb-NO"/>
        </w:rPr>
        <w:t>1. Tình hình thế giới</w:t>
      </w:r>
    </w:p>
    <w:p w:rsidR="00B63F35" w:rsidRPr="00CF31E7" w:rsidRDefault="00B63F35" w:rsidP="00B63F35">
      <w:pPr>
        <w:pStyle w:val="ListParagraph"/>
        <w:tabs>
          <w:tab w:val="left" w:pos="993"/>
        </w:tabs>
        <w:spacing w:after="0"/>
        <w:ind w:left="0" w:firstLine="720"/>
        <w:contextualSpacing w:val="0"/>
        <w:jc w:val="both"/>
        <w:rPr>
          <w:spacing w:val="-2"/>
          <w:szCs w:val="28"/>
          <w:lang w:val="nl-NL"/>
        </w:rPr>
      </w:pPr>
      <w:r w:rsidRPr="00CF31E7">
        <w:rPr>
          <w:spacing w:val="-2"/>
          <w:szCs w:val="28"/>
          <w:lang w:val="nl-NL"/>
        </w:rPr>
        <w:t>Trong giai đoạn tới, nền kinh tế thế giới vẫn phải đối mặt với nhiều thách thức, diễn biến phức tạp, khó lường; mặc dù kinh tế thế giới và khu vực có dấu hiệu phục hồi đà tăng trưởng sau cuộc khủng hoảng tài chính và suy thoái kinh tế toàn cầu nhưng tốc độ phục hồi còn chậm và tiềm ẩn nhiều rủi ro. Liên kết kinh tế quốc tế, đặc biệt là trong khu vực tiếp tục chuyển biến sâu sắc theo hướng tăng cường hợp tác và cạnh tranh thông qua việc thỏa thuận, ký kết và thực hiện các Hiệp định thương mại tự do. </w:t>
      </w:r>
    </w:p>
    <w:p w:rsidR="00B63F35" w:rsidRPr="00CF31E7" w:rsidRDefault="00B63F35" w:rsidP="00B63F35">
      <w:pPr>
        <w:spacing w:before="120" w:after="0"/>
        <w:jc w:val="both"/>
        <w:rPr>
          <w:szCs w:val="28"/>
          <w:lang w:val="nl-NL"/>
        </w:rPr>
      </w:pPr>
      <w:r w:rsidRPr="00CF31E7">
        <w:rPr>
          <w:szCs w:val="28"/>
          <w:lang w:val="nl-NL"/>
        </w:rPr>
        <w:t>Tình hình biển Đông có nhiều diễn biến phức tạp, tiếp tục tạo ra nhiều khó khăn thách thức với kinh tế - xã hội nước ta trong thời gian tới.</w:t>
      </w:r>
    </w:p>
    <w:p w:rsidR="00B63F35" w:rsidRPr="00CF31E7" w:rsidRDefault="00B63F35" w:rsidP="00B63F35">
      <w:pPr>
        <w:pStyle w:val="ListParagraph"/>
        <w:tabs>
          <w:tab w:val="left" w:pos="993"/>
        </w:tabs>
        <w:spacing w:after="0"/>
        <w:ind w:left="0" w:firstLine="720"/>
        <w:contextualSpacing w:val="0"/>
        <w:jc w:val="both"/>
        <w:rPr>
          <w:szCs w:val="28"/>
          <w:lang w:val="nl-NL"/>
        </w:rPr>
      </w:pPr>
      <w:r w:rsidRPr="00CF31E7">
        <w:rPr>
          <w:szCs w:val="28"/>
          <w:lang w:val="nl-NL"/>
        </w:rPr>
        <w:t>Các quy định chặt chẽ hơn về nguồn gốc, xuất xứ gỗ hợp pháp tiếp tục đặt ra những thách thức lớn cho lĩnh vực xuất khẩu sản phẩm lâm sản của Việt Nam, ảnh hưởng tới hoạt động sản xuất kinh doanh của các doanh nghiệp lâm nghiệp.</w:t>
      </w:r>
    </w:p>
    <w:p w:rsidR="00B63F35" w:rsidRPr="00CF31E7" w:rsidRDefault="00B63F35" w:rsidP="00B63F35">
      <w:pPr>
        <w:tabs>
          <w:tab w:val="left" w:pos="993"/>
        </w:tabs>
        <w:spacing w:before="120" w:after="0"/>
        <w:jc w:val="both"/>
        <w:rPr>
          <w:szCs w:val="28"/>
          <w:lang w:val="nl-NL"/>
        </w:rPr>
      </w:pPr>
      <w:r w:rsidRPr="00CF31E7">
        <w:rPr>
          <w:szCs w:val="28"/>
          <w:lang w:val="nl-NL"/>
        </w:rPr>
        <w:t>Việc hình thành Cộng đồng ASEAN vào cuối năm 2015, Hiệp định đối tác xuyên Thái Bình Dương (TPP), các Hiệp định thương mại tự do với EU và với các đối tác lớn khác sẽ mở ra cho nước ta những thuận lợi và cơ hội phát triển mới nhưng cũng đặt ra nhiều thách thức, khó khăn.</w:t>
      </w:r>
    </w:p>
    <w:p w:rsidR="00B63F35" w:rsidRPr="00CF31E7" w:rsidRDefault="00B63F35" w:rsidP="00B63F35">
      <w:pPr>
        <w:spacing w:before="120" w:after="0"/>
        <w:rPr>
          <w:szCs w:val="28"/>
          <w:lang w:val="nl-NL"/>
        </w:rPr>
      </w:pPr>
      <w:r w:rsidRPr="00CF31E7">
        <w:rPr>
          <w:szCs w:val="28"/>
          <w:lang w:val="nl-NL"/>
        </w:rPr>
        <w:t>Thị trường đồ gỗ cơ bản ổn định, nhu cầu sử dụng có xu hướng tăng.</w:t>
      </w:r>
    </w:p>
    <w:p w:rsidR="00B63F35" w:rsidRPr="00CF31E7" w:rsidRDefault="00B63F35" w:rsidP="00B63F35">
      <w:pPr>
        <w:spacing w:before="120" w:after="0"/>
        <w:rPr>
          <w:b/>
          <w:szCs w:val="28"/>
        </w:rPr>
      </w:pPr>
      <w:r w:rsidRPr="00CF31E7">
        <w:rPr>
          <w:b/>
          <w:szCs w:val="28"/>
        </w:rPr>
        <w:t>2. Tình hình trong nước</w:t>
      </w:r>
    </w:p>
    <w:p w:rsidR="00B63F35" w:rsidRPr="00CF31E7" w:rsidRDefault="00B63F35" w:rsidP="00B63F35">
      <w:pPr>
        <w:pStyle w:val="ListParagraph"/>
        <w:tabs>
          <w:tab w:val="left" w:pos="993"/>
        </w:tabs>
        <w:spacing w:after="0"/>
        <w:ind w:left="0" w:firstLine="720"/>
        <w:contextualSpacing w:val="0"/>
        <w:jc w:val="both"/>
        <w:rPr>
          <w:szCs w:val="28"/>
          <w:lang w:val="nl-NL"/>
        </w:rPr>
      </w:pPr>
      <w:r w:rsidRPr="00CF31E7">
        <w:rPr>
          <w:szCs w:val="28"/>
          <w:lang w:val="nl-NL"/>
        </w:rPr>
        <w:t>Trong nước, kinh tế có dấu hiệu phục hồi nhưng cũng còn nhiều khó khăn, thách thức; đặc biệt diễn biến ở Biển Đông có tác động ảnh hưởng tới phát triển kinh tế đất nước; sức cạnh tranh của nền kinh tế còn thấp, thiên tai ngày càng diễn biến phức tạp. Việc thực hiện kế hoạch bảo vệ và phát triển rừng và tái cơ cấu ngành lâm nghiệp đòi hỏi nhu cầu đầu tư lớn trong khi ngân sách nhà nước cho công tác bảo vê và phát triển rừng còn hạn chế, chưa đáp ứng đủ nhu cầu. Nhu cầu chuyển đổi mục đích sử dụng đất có rừng sang mục đích khác vẫn là áp lực lớn đối với công tác bảo vệ và phát triển rừng. Biến đổi khí hậu, các yếu tố thời tiết bất lợi như nắng nóng, lũ lụt diễn ra bất thường vẫn tiếp tục là những nguy cơ tiềm ẩn ảnh hưởng tiêu cực đến bảo vệ và phát triển rừng.</w:t>
      </w:r>
    </w:p>
    <w:p w:rsidR="00B63F35" w:rsidRPr="00CF31E7" w:rsidRDefault="00B63F35" w:rsidP="00B63F35">
      <w:pPr>
        <w:tabs>
          <w:tab w:val="left" w:pos="993"/>
        </w:tabs>
        <w:spacing w:before="120" w:after="0"/>
        <w:jc w:val="both"/>
        <w:rPr>
          <w:szCs w:val="28"/>
          <w:lang w:val="nl-NL"/>
        </w:rPr>
      </w:pPr>
      <w:r w:rsidRPr="00CF31E7">
        <w:rPr>
          <w:szCs w:val="28"/>
          <w:lang w:val="nl-NL"/>
        </w:rPr>
        <w:t xml:space="preserve">Bên cạnh những khó khăn, thách thức, giai đoạn 2016-2020 nước ta cũng có nhiều thuận lợi khi thế và lực của đất nước sau 30 năm đổi mới đã lớn mạnh hơn nhiều; quy mô và tiềm lực kinh tế của đất nước được nâng cao hơn trước. Sự ổn định về chính trị - xã hội là nền tảng vững chắc cho sự phát triển. Những kết quả bước đầu của tái cơ cấu nền kinh tế nói chung, ngành lâm nghiệp nói riêng tạo ra những chuyển biến mới đối với sự phát triển của ngành. Xuất khẩu lâm sản đang phát huy tiềm năng, thế mạnh và tiếp tục tăng trưởng; sản lượng gỗ rừng trồng tiếp tục tăng nhanh, </w:t>
      </w:r>
      <w:r w:rsidRPr="00CF31E7">
        <w:rPr>
          <w:szCs w:val="28"/>
          <w:lang w:val="nl-NL"/>
        </w:rPr>
        <w:lastRenderedPageBreak/>
        <w:t>chất lượng được cải thiện hơn, thị trường đồ gỗ nội địa phục hồi, gắn với xu hướng chuyển dịch sử dụng gỗ tự nhiên sang gỗ được chế biến công nghiệp.</w:t>
      </w:r>
    </w:p>
    <w:p w:rsidR="00B63F35" w:rsidRPr="00CF31E7" w:rsidRDefault="00B63F35" w:rsidP="00B63F35">
      <w:pPr>
        <w:spacing w:after="0"/>
        <w:jc w:val="both"/>
        <w:rPr>
          <w:bCs/>
          <w:szCs w:val="28"/>
          <w:lang w:val="nb-NO"/>
        </w:rPr>
      </w:pPr>
      <w:r w:rsidRPr="00CF31E7">
        <w:rPr>
          <w:bCs/>
          <w:szCs w:val="28"/>
          <w:lang w:val="nb-NO"/>
        </w:rPr>
        <w:t>- Nghị quyết Đại hội Đảng lần thứ XII, Nghị quyết Đại hội tỉnh Đảng bộ lần thứ XVIII cho thời kỳ 2016-2020, nhiều chủ trương, chính sách mới về phát triển lâm nghiệp, tái cơ cấu ngành lâm nghiệp, Bảo vệ và phát triển rừng của Đảng và Nhà nước, của tỉnh sẽ được ban hành và đi vào thực tiễn.</w:t>
      </w:r>
    </w:p>
    <w:p w:rsidR="00B63F35" w:rsidRPr="00CF31E7" w:rsidRDefault="00B63F35" w:rsidP="00B63F35">
      <w:pPr>
        <w:spacing w:after="0"/>
        <w:jc w:val="both"/>
        <w:rPr>
          <w:bCs/>
          <w:szCs w:val="28"/>
          <w:lang w:val="nb-NO"/>
        </w:rPr>
      </w:pPr>
      <w:r w:rsidRPr="00CF31E7">
        <w:rPr>
          <w:bCs/>
          <w:szCs w:val="28"/>
          <w:lang w:val="nb-NO"/>
        </w:rPr>
        <w:t>- Qua hoạt động thu hút đầu tư, trong đó có thu hút đầu tư vào lâm nghiệp nhiệm kỳ 2011-2015 tỉnh Nghệ An, ngành Nông nghiệp và PTNT có thêm các bài học kinh nghiệm thành công để tăng cường thu hút đầu tư vào trồng rừng, chế biến gỗ, LSNG, phát triển dược liệu dưới tán rừng, trên đất rừng.</w:t>
      </w:r>
    </w:p>
    <w:p w:rsidR="00B63F35" w:rsidRPr="00CF31E7" w:rsidRDefault="00B63F35" w:rsidP="00B63F35">
      <w:pPr>
        <w:spacing w:after="0"/>
        <w:jc w:val="both"/>
        <w:rPr>
          <w:szCs w:val="28"/>
          <w:lang w:val="nl-NL"/>
        </w:rPr>
      </w:pPr>
      <w:r w:rsidRPr="00CF31E7">
        <w:rPr>
          <w:szCs w:val="28"/>
          <w:lang w:val="nb-NO"/>
        </w:rPr>
        <w:t xml:space="preserve">- Đối với tỉnh Nghệ An, thời gian tới với sự hình thành các nhà máy chế biến lâm sản trên địa bàn ở các khu công nghiệp Nam Cấm, Hoàng Mai, Nghi Phú…, </w:t>
      </w:r>
      <w:r w:rsidRPr="00CF31E7">
        <w:rPr>
          <w:szCs w:val="28"/>
          <w:lang w:val="nl-NL"/>
        </w:rPr>
        <w:t>khả năng tiêu thụ nguyên liệu gỗ sẽ đạt khoảng 1,4 triệu m</w:t>
      </w:r>
      <w:r w:rsidRPr="00CF31E7">
        <w:rPr>
          <w:szCs w:val="28"/>
          <w:vertAlign w:val="superscript"/>
          <w:lang w:val="nl-NL"/>
        </w:rPr>
        <w:t>3</w:t>
      </w:r>
      <w:r w:rsidRPr="00CF31E7">
        <w:rPr>
          <w:szCs w:val="28"/>
          <w:lang w:val="nl-NL"/>
        </w:rPr>
        <w:t>/năm, đặc biệt là nhu cầu gỗ cho sản xuất các mặt hàng đồ gia dụng, nội ngoại thất và công nghiệp đóng tàu, hàng thủ công mỹ nghệ… tương đối lớn, trong đó, gỗ phục vụ sản xuất hàng mỹ nghệ khoảng 7.000 m</w:t>
      </w:r>
      <w:r w:rsidRPr="00CF31E7">
        <w:rPr>
          <w:szCs w:val="28"/>
          <w:vertAlign w:val="superscript"/>
          <w:lang w:val="nl-NL"/>
        </w:rPr>
        <w:t>3</w:t>
      </w:r>
      <w:r w:rsidRPr="00CF31E7">
        <w:rPr>
          <w:szCs w:val="28"/>
          <w:lang w:val="nl-NL"/>
        </w:rPr>
        <w:t>/năm, gỗ phục vụ đóng tàu khoảng 10.000 m</w:t>
      </w:r>
      <w:r w:rsidRPr="00CF31E7">
        <w:rPr>
          <w:szCs w:val="28"/>
          <w:vertAlign w:val="superscript"/>
          <w:lang w:val="nl-NL"/>
        </w:rPr>
        <w:t xml:space="preserve">3 </w:t>
      </w:r>
      <w:r w:rsidRPr="00CF31E7">
        <w:rPr>
          <w:szCs w:val="28"/>
          <w:lang w:val="nl-NL"/>
        </w:rPr>
        <w:t>/năm, mộc nội, ngoài thất, ván sàn xuất khẩu, ván trang trí… khoảng 110.000 m</w:t>
      </w:r>
      <w:r w:rsidRPr="00CF31E7">
        <w:rPr>
          <w:szCs w:val="28"/>
          <w:vertAlign w:val="superscript"/>
          <w:lang w:val="nl-NL"/>
        </w:rPr>
        <w:t>3</w:t>
      </w:r>
      <w:r w:rsidRPr="00CF31E7">
        <w:rPr>
          <w:szCs w:val="28"/>
          <w:lang w:val="nl-NL"/>
        </w:rPr>
        <w:t xml:space="preserve">/năm, thì </w:t>
      </w:r>
      <w:r w:rsidRPr="00CF31E7">
        <w:rPr>
          <w:bCs/>
          <w:iCs/>
          <w:szCs w:val="28"/>
          <w:lang w:val="nl-NL"/>
        </w:rPr>
        <w:t>nhu cầu gỗ đến năm 2025</w:t>
      </w:r>
      <w:r w:rsidRPr="00CF31E7">
        <w:rPr>
          <w:szCs w:val="28"/>
          <w:lang w:val="nl-NL"/>
        </w:rPr>
        <w:t xml:space="preserve"> trên địa bàn tỉnh khoảng 2,5 triệu m</w:t>
      </w:r>
      <w:r w:rsidRPr="00CF31E7">
        <w:rPr>
          <w:szCs w:val="28"/>
          <w:vertAlign w:val="superscript"/>
          <w:lang w:val="nl-NL"/>
        </w:rPr>
        <w:t>3</w:t>
      </w:r>
      <w:r w:rsidRPr="00CF31E7">
        <w:rPr>
          <w:szCs w:val="28"/>
          <w:lang w:val="nl-NL"/>
        </w:rPr>
        <w:t>/năm (tương đương sản lượng khai thác của 12 ngìn ha rừng trồng gỗ lớn một năm với sản lượng khai thác bình quân 200 m</w:t>
      </w:r>
      <w:r w:rsidRPr="00CF31E7">
        <w:rPr>
          <w:szCs w:val="28"/>
          <w:vertAlign w:val="superscript"/>
          <w:lang w:val="nl-NL"/>
        </w:rPr>
        <w:t>3</w:t>
      </w:r>
      <w:r w:rsidRPr="00CF31E7">
        <w:rPr>
          <w:szCs w:val="28"/>
          <w:lang w:val="nl-NL"/>
        </w:rPr>
        <w:t xml:space="preserve">/ha). </w:t>
      </w:r>
    </w:p>
    <w:p w:rsidR="00B63F35" w:rsidRPr="00CF31E7" w:rsidRDefault="00B63F35" w:rsidP="00B63F35">
      <w:pPr>
        <w:spacing w:after="0"/>
        <w:ind w:firstLine="567"/>
        <w:jc w:val="both"/>
        <w:rPr>
          <w:b/>
          <w:szCs w:val="28"/>
          <w:lang w:val="nl-NL"/>
        </w:rPr>
      </w:pPr>
      <w:r w:rsidRPr="00CF31E7">
        <w:rPr>
          <w:b/>
          <w:szCs w:val="28"/>
          <w:lang w:val="nb-NO"/>
        </w:rPr>
        <w:t>II. MỤC TIÊU, PHẠM VI VÀ ĐỐI TƯỢNG</w:t>
      </w:r>
    </w:p>
    <w:p w:rsidR="00B63F35" w:rsidRPr="00CF31E7" w:rsidRDefault="00B63F35" w:rsidP="00B63F35">
      <w:pPr>
        <w:pStyle w:val="Heading3"/>
        <w:ind w:firstLine="567"/>
        <w:rPr>
          <w:rFonts w:ascii="Times New Roman" w:hAnsi="Times New Roman" w:cs="Times New Roman"/>
          <w:b/>
          <w:i/>
          <w:sz w:val="28"/>
          <w:szCs w:val="28"/>
          <w:lang w:val="nb-NO"/>
        </w:rPr>
      </w:pPr>
      <w:bookmarkStart w:id="71" w:name="_Toc436176997"/>
      <w:bookmarkStart w:id="72" w:name="_Toc437565069"/>
      <w:r w:rsidRPr="00CF31E7">
        <w:rPr>
          <w:rFonts w:ascii="Times New Roman" w:hAnsi="Times New Roman" w:cs="Times New Roman"/>
          <w:b/>
          <w:i/>
          <w:sz w:val="28"/>
          <w:szCs w:val="28"/>
          <w:lang w:val="nb-NO"/>
        </w:rPr>
        <w:t>1. Mục tiêu</w:t>
      </w:r>
      <w:bookmarkEnd w:id="71"/>
      <w:bookmarkEnd w:id="72"/>
      <w:r w:rsidRPr="00CF31E7">
        <w:rPr>
          <w:rFonts w:ascii="Times New Roman" w:hAnsi="Times New Roman" w:cs="Times New Roman"/>
          <w:b/>
          <w:i/>
          <w:sz w:val="28"/>
          <w:szCs w:val="28"/>
          <w:lang w:val="nb-NO"/>
        </w:rPr>
        <w:t xml:space="preserve"> </w:t>
      </w:r>
    </w:p>
    <w:p w:rsidR="00B63F35" w:rsidRPr="00CF31E7" w:rsidRDefault="00B63F35" w:rsidP="00B63F35">
      <w:pPr>
        <w:spacing w:after="0"/>
        <w:ind w:firstLine="567"/>
        <w:jc w:val="both"/>
        <w:rPr>
          <w:b/>
          <w:bCs/>
          <w:i/>
          <w:szCs w:val="28"/>
          <w:lang w:val="nb-NO"/>
        </w:rPr>
      </w:pPr>
      <w:r w:rsidRPr="00CF31E7">
        <w:rPr>
          <w:b/>
          <w:bCs/>
          <w:i/>
          <w:szCs w:val="28"/>
          <w:lang w:val="nb-NO"/>
        </w:rPr>
        <w:t>a) Mục tiêu chung</w:t>
      </w:r>
    </w:p>
    <w:p w:rsidR="00B63F35" w:rsidRPr="00CF31E7" w:rsidRDefault="00B63F35" w:rsidP="00B63F35">
      <w:pPr>
        <w:pStyle w:val="NormalWeb"/>
        <w:spacing w:after="0"/>
        <w:ind w:firstLine="567"/>
        <w:jc w:val="both"/>
        <w:rPr>
          <w:sz w:val="28"/>
          <w:szCs w:val="28"/>
          <w:lang w:val="vi-VN"/>
        </w:rPr>
      </w:pPr>
      <w:r w:rsidRPr="00CF31E7">
        <w:rPr>
          <w:sz w:val="28"/>
          <w:szCs w:val="28"/>
          <w:lang w:val="vi-VN"/>
        </w:rPr>
        <w:t xml:space="preserve">Phát triển Lâm nghiệp Nghệ An bền vững cả về kinh tế, xã hội và môi trường; Chuyển đổi mô hình tăng trưởng theo hướng nâng cao chất lượng, hiệu quả, năng lực cạnh tranh theo chuỗi giá trị sản phẩm lâm nghiệp; </w:t>
      </w:r>
      <w:r w:rsidRPr="00CF31E7">
        <w:rPr>
          <w:sz w:val="28"/>
          <w:szCs w:val="28"/>
          <w:lang w:val="nb-NO"/>
        </w:rPr>
        <w:t>d</w:t>
      </w:r>
      <w:r w:rsidRPr="00CF31E7">
        <w:rPr>
          <w:sz w:val="28"/>
          <w:szCs w:val="28"/>
          <w:lang w:val="vi-VN"/>
        </w:rPr>
        <w:t xml:space="preserve">uy trì tăng trưởng, nâng cao hiệu quả và khả năng cạnh tranh các sản phẩm lâm nghiệp; đáp ứng tốt hơn nhu cầu, thị hiếu của người tiêu dùng nội địa và đẩy mạnh xuất khẩu; Nâng cao thu nhập và cải thiện mức sống cho người dân làm nghề rừng, góp phần xóa đói, giảm nghèo, xây dựng nông thôn mới. </w:t>
      </w:r>
    </w:p>
    <w:p w:rsidR="00B63F35" w:rsidRPr="00CF31E7" w:rsidRDefault="00B63F35" w:rsidP="00B63F35">
      <w:pPr>
        <w:spacing w:after="0"/>
        <w:ind w:firstLine="567"/>
        <w:jc w:val="both"/>
        <w:rPr>
          <w:bCs/>
          <w:szCs w:val="28"/>
          <w:lang w:val="nb-NO"/>
        </w:rPr>
      </w:pPr>
      <w:r w:rsidRPr="00CF31E7">
        <w:rPr>
          <w:b/>
          <w:bCs/>
          <w:szCs w:val="28"/>
          <w:lang w:val="nb-NO"/>
        </w:rPr>
        <w:t>b) Mục tiêu cụ thể</w:t>
      </w:r>
    </w:p>
    <w:p w:rsidR="00B63F35" w:rsidRPr="00CF31E7" w:rsidRDefault="00B63F35" w:rsidP="00B63F35">
      <w:pPr>
        <w:spacing w:after="0"/>
        <w:ind w:firstLine="567"/>
        <w:jc w:val="both"/>
        <w:rPr>
          <w:bCs/>
          <w:szCs w:val="28"/>
          <w:lang w:val="vi-VN"/>
        </w:rPr>
      </w:pPr>
      <w:r w:rsidRPr="00CF31E7">
        <w:rPr>
          <w:bCs/>
          <w:szCs w:val="28"/>
          <w:lang w:val="nb-NO"/>
        </w:rPr>
        <w:t xml:space="preserve">- Bảo vệ và phát triển bền vững diện tích rừng hiện có; </w:t>
      </w:r>
    </w:p>
    <w:p w:rsidR="00B63F35" w:rsidRPr="00CF31E7" w:rsidRDefault="00B63F35" w:rsidP="00B63F35">
      <w:pPr>
        <w:spacing w:after="0"/>
        <w:ind w:firstLine="567"/>
        <w:jc w:val="both"/>
        <w:rPr>
          <w:bCs/>
          <w:szCs w:val="28"/>
          <w:lang w:val="vi-VN"/>
        </w:rPr>
      </w:pPr>
      <w:r w:rsidRPr="00CF31E7">
        <w:rPr>
          <w:bCs/>
          <w:szCs w:val="28"/>
          <w:lang w:val="nb-NO"/>
        </w:rPr>
        <w:t>- Giá trị sản xuất của ngành lâm nghiệp tăng 4-4,5%/năm;</w:t>
      </w:r>
      <w:r w:rsidRPr="00CF31E7">
        <w:rPr>
          <w:bCs/>
          <w:szCs w:val="28"/>
          <w:lang w:val="vi-VN"/>
        </w:rPr>
        <w:t xml:space="preserve"> </w:t>
      </w:r>
    </w:p>
    <w:p w:rsidR="00B63F35" w:rsidRPr="00CF31E7" w:rsidRDefault="00B63F35" w:rsidP="00B63F35">
      <w:pPr>
        <w:spacing w:after="0"/>
        <w:ind w:firstLine="567"/>
        <w:jc w:val="both"/>
        <w:rPr>
          <w:bCs/>
          <w:szCs w:val="28"/>
          <w:lang w:val="vi-VN"/>
        </w:rPr>
      </w:pPr>
      <w:r w:rsidRPr="00CF31E7">
        <w:rPr>
          <w:bCs/>
          <w:szCs w:val="28"/>
          <w:lang w:val="nb-NO"/>
        </w:rPr>
        <w:t>- Từng bước đáp ứng nhu cầu gỗ, lâm sản, LSNG cho tiêu dùng trong nước và xuất khẩu;</w:t>
      </w:r>
      <w:r w:rsidRPr="00CF31E7">
        <w:rPr>
          <w:bCs/>
          <w:szCs w:val="28"/>
          <w:lang w:val="vi-VN"/>
        </w:rPr>
        <w:t xml:space="preserve"> </w:t>
      </w:r>
    </w:p>
    <w:p w:rsidR="00B63F35" w:rsidRPr="00CF31E7" w:rsidRDefault="00B63F35" w:rsidP="00B63F35">
      <w:pPr>
        <w:spacing w:after="0"/>
        <w:ind w:firstLine="567"/>
        <w:jc w:val="both"/>
        <w:rPr>
          <w:bCs/>
          <w:szCs w:val="28"/>
          <w:lang w:val="vi-VN"/>
        </w:rPr>
      </w:pPr>
      <w:r w:rsidRPr="00CF31E7">
        <w:rPr>
          <w:bCs/>
          <w:szCs w:val="28"/>
          <w:lang w:val="nb-NO"/>
        </w:rPr>
        <w:t>- Góp phần tạo việc làm, xóa đói giảm nghèo, cải thiện sinh kế, bảo vệ môi trường sinh thái rừng để phát triển bền vững;</w:t>
      </w:r>
      <w:r w:rsidRPr="00CF31E7">
        <w:rPr>
          <w:bCs/>
          <w:szCs w:val="28"/>
          <w:lang w:val="vi-VN"/>
        </w:rPr>
        <w:t xml:space="preserve"> </w:t>
      </w:r>
    </w:p>
    <w:p w:rsidR="00B63F35" w:rsidRPr="00CF31E7" w:rsidRDefault="00B63F35" w:rsidP="00B63F35">
      <w:pPr>
        <w:spacing w:after="0"/>
        <w:ind w:firstLine="567"/>
        <w:jc w:val="both"/>
        <w:rPr>
          <w:bCs/>
          <w:szCs w:val="28"/>
          <w:lang w:val="vi-VN"/>
        </w:rPr>
      </w:pPr>
      <w:r w:rsidRPr="00CF31E7">
        <w:rPr>
          <w:bCs/>
          <w:szCs w:val="28"/>
          <w:lang w:val="vi-VN"/>
        </w:rPr>
        <w:t>- Nâng tỷ lệ che phủ rừng lên 5</w:t>
      </w:r>
      <w:r w:rsidRPr="00CF31E7">
        <w:rPr>
          <w:bCs/>
          <w:szCs w:val="28"/>
          <w:lang w:val="nb-NO"/>
        </w:rPr>
        <w:t>7</w:t>
      </w:r>
      <w:r w:rsidRPr="00CF31E7">
        <w:rPr>
          <w:bCs/>
          <w:szCs w:val="28"/>
          <w:lang w:val="vi-VN"/>
        </w:rPr>
        <w:t xml:space="preserve"> % vào năm 2020.</w:t>
      </w:r>
    </w:p>
    <w:p w:rsidR="00B63F35" w:rsidRPr="00CF31E7" w:rsidRDefault="00B63F35" w:rsidP="00B63F35">
      <w:pPr>
        <w:spacing w:after="0"/>
        <w:ind w:firstLine="567"/>
        <w:jc w:val="both"/>
        <w:rPr>
          <w:szCs w:val="28"/>
          <w:lang w:val="nb-NO"/>
        </w:rPr>
      </w:pPr>
      <w:bookmarkStart w:id="73" w:name="_Toc436176998"/>
      <w:r w:rsidRPr="00CF31E7">
        <w:rPr>
          <w:szCs w:val="28"/>
          <w:lang w:val="nb-NO"/>
        </w:rPr>
        <w:t>2. Phạm vi, đối tượng</w:t>
      </w:r>
      <w:bookmarkEnd w:id="73"/>
    </w:p>
    <w:p w:rsidR="00B63F35" w:rsidRPr="00CF31E7" w:rsidRDefault="00B63F35" w:rsidP="00B63F35">
      <w:pPr>
        <w:pStyle w:val="Heading4"/>
        <w:spacing w:before="0"/>
        <w:ind w:firstLine="567"/>
        <w:rPr>
          <w:rFonts w:ascii="Times New Roman" w:hAnsi="Times New Roman" w:cs="Times New Roman"/>
          <w:szCs w:val="28"/>
          <w:lang w:val="nb-NO"/>
        </w:rPr>
      </w:pPr>
      <w:bookmarkStart w:id="74" w:name="_Toc436176999"/>
      <w:r w:rsidRPr="00CF31E7">
        <w:rPr>
          <w:rFonts w:ascii="Times New Roman" w:hAnsi="Times New Roman" w:cs="Times New Roman"/>
          <w:szCs w:val="28"/>
          <w:lang w:val="nb-NO"/>
        </w:rPr>
        <w:t>2.1  Phạm vi</w:t>
      </w:r>
      <w:bookmarkEnd w:id="74"/>
    </w:p>
    <w:p w:rsidR="00B63F35" w:rsidRPr="00CF31E7" w:rsidRDefault="00B63F35" w:rsidP="00B63F35">
      <w:pPr>
        <w:spacing w:after="0"/>
        <w:ind w:firstLine="567"/>
        <w:jc w:val="both"/>
        <w:rPr>
          <w:bCs/>
          <w:szCs w:val="28"/>
          <w:lang w:val="nb-NO"/>
        </w:rPr>
      </w:pPr>
      <w:r w:rsidRPr="00CF31E7">
        <w:rPr>
          <w:bCs/>
          <w:szCs w:val="28"/>
          <w:lang w:val="nb-NO"/>
        </w:rPr>
        <w:t>Phạm vi tái cơ cấu bao gồm tái cơ cấu ngành lâm nghiệp trên địa bàn tỉnh Nghệ An. Chủ yếu trên phạm vi thuộc  khu vực rừng sản xuất, chế biến lâm sản.</w:t>
      </w:r>
    </w:p>
    <w:p w:rsidR="00B63F35" w:rsidRPr="00CF31E7" w:rsidRDefault="00B63F35" w:rsidP="00B63F35">
      <w:pPr>
        <w:spacing w:after="0"/>
        <w:ind w:firstLine="567"/>
        <w:jc w:val="both"/>
        <w:rPr>
          <w:bCs/>
          <w:szCs w:val="28"/>
          <w:lang w:val="nb-NO"/>
        </w:rPr>
      </w:pPr>
      <w:r w:rsidRPr="00CF31E7">
        <w:rPr>
          <w:bCs/>
          <w:szCs w:val="28"/>
          <w:lang w:val="nb-NO"/>
        </w:rPr>
        <w:lastRenderedPageBreak/>
        <w:t>Địa bàn trọng điểm tái cơ cấu chủ yếu thực hiện tại các huyện miền núi trung du, núi thấp trong tỉnh.</w:t>
      </w:r>
    </w:p>
    <w:p w:rsidR="00B63F35" w:rsidRPr="00CF31E7" w:rsidRDefault="00B63F35" w:rsidP="00B63F35">
      <w:pPr>
        <w:pStyle w:val="Heading4"/>
        <w:spacing w:before="0"/>
        <w:ind w:firstLine="567"/>
        <w:rPr>
          <w:rFonts w:ascii="Times New Roman" w:hAnsi="Times New Roman" w:cs="Times New Roman"/>
          <w:szCs w:val="28"/>
          <w:lang w:val="nb-NO"/>
        </w:rPr>
      </w:pPr>
      <w:bookmarkStart w:id="75" w:name="_Toc436177000"/>
      <w:r w:rsidRPr="00CF31E7">
        <w:rPr>
          <w:rFonts w:ascii="Times New Roman" w:hAnsi="Times New Roman" w:cs="Times New Roman"/>
          <w:szCs w:val="28"/>
          <w:lang w:val="nb-NO"/>
        </w:rPr>
        <w:t>2.2. Đối tượng</w:t>
      </w:r>
      <w:bookmarkEnd w:id="75"/>
    </w:p>
    <w:p w:rsidR="00B63F35" w:rsidRPr="00CF31E7" w:rsidRDefault="00B63F35" w:rsidP="00B63F35">
      <w:pPr>
        <w:spacing w:after="0"/>
        <w:ind w:firstLine="567"/>
        <w:jc w:val="both"/>
        <w:rPr>
          <w:bCs/>
          <w:szCs w:val="28"/>
          <w:lang w:val="nb-NO"/>
        </w:rPr>
      </w:pPr>
      <w:r w:rsidRPr="00CF31E7">
        <w:rPr>
          <w:bCs/>
          <w:szCs w:val="28"/>
          <w:lang w:val="nb-NO"/>
        </w:rPr>
        <w:t>Đối tượng tái cơ cấu bao gồm cả lực lượng sản xuất và quan hệ sản xuất trong ngành lâm nghiệp và tập trung vào các nội dung, lĩnh vực sau đây:</w:t>
      </w:r>
    </w:p>
    <w:p w:rsidR="00B63F35" w:rsidRPr="00CF31E7" w:rsidRDefault="00B63F35" w:rsidP="00B63F35">
      <w:pPr>
        <w:spacing w:after="0"/>
        <w:ind w:firstLine="567"/>
        <w:jc w:val="both"/>
        <w:rPr>
          <w:bCs/>
          <w:szCs w:val="28"/>
          <w:lang w:val="nb-NO"/>
        </w:rPr>
      </w:pPr>
      <w:r w:rsidRPr="00CF31E7">
        <w:rPr>
          <w:bCs/>
          <w:szCs w:val="28"/>
          <w:lang w:val="nb-NO"/>
        </w:rPr>
        <w:t>- Tăng năng suất rừng trồng, sản lượng khai thác và giá trị rừng trồng.</w:t>
      </w:r>
    </w:p>
    <w:p w:rsidR="00B63F35" w:rsidRPr="00CF31E7" w:rsidRDefault="00B63F35" w:rsidP="00B63F35">
      <w:pPr>
        <w:spacing w:after="0"/>
        <w:ind w:firstLine="567"/>
        <w:jc w:val="both"/>
        <w:rPr>
          <w:bCs/>
          <w:szCs w:val="28"/>
          <w:lang w:val="nb-NO"/>
        </w:rPr>
      </w:pPr>
      <w:r w:rsidRPr="00CF31E7">
        <w:rPr>
          <w:bCs/>
          <w:szCs w:val="28"/>
          <w:lang w:val="nb-NO"/>
        </w:rPr>
        <w:t>- Chuyển đổi mô hình trồng rừng cây mọc nhanh, gỗ nhỏ khai thác nguyên liệu dăm giấy sang cây gỗ lớn, phục vụ cho công nghiệp chế biến gỗ, sản xuất ván MDF, Ván ghép thanh.</w:t>
      </w:r>
    </w:p>
    <w:p w:rsidR="00B63F35" w:rsidRPr="00CF31E7" w:rsidRDefault="00B63F35" w:rsidP="00B63F35">
      <w:pPr>
        <w:spacing w:after="0"/>
        <w:ind w:firstLine="567"/>
        <w:jc w:val="both"/>
        <w:rPr>
          <w:bCs/>
          <w:szCs w:val="28"/>
          <w:lang w:val="nb-NO"/>
        </w:rPr>
      </w:pPr>
      <w:r w:rsidRPr="00CF31E7">
        <w:rPr>
          <w:bCs/>
          <w:szCs w:val="28"/>
          <w:lang w:val="nb-NO"/>
        </w:rPr>
        <w:t>- Bảo vệ và phát triển tài nguyên rừng đa mục tiêu, nhất là trồng, bảo vệ, phát triển cây dược liệu dưới tán rừng.</w:t>
      </w:r>
    </w:p>
    <w:p w:rsidR="00B63F35" w:rsidRPr="00CF31E7" w:rsidRDefault="00B63F35" w:rsidP="00B63F35">
      <w:pPr>
        <w:spacing w:after="0"/>
        <w:ind w:firstLine="567"/>
        <w:jc w:val="both"/>
        <w:rPr>
          <w:bCs/>
          <w:szCs w:val="28"/>
          <w:lang w:val="nb-NO"/>
        </w:rPr>
      </w:pPr>
      <w:r w:rsidRPr="00CF31E7">
        <w:rPr>
          <w:bCs/>
          <w:szCs w:val="28"/>
          <w:lang w:val="nb-NO"/>
        </w:rPr>
        <w:t>- Trồng rừng gắn với việc xây dựng chứng chỉ rừng bền vững để nâng cao giá trị của hàng hóa, lâm sản.</w:t>
      </w:r>
    </w:p>
    <w:p w:rsidR="00B63F35" w:rsidRPr="00CF31E7" w:rsidRDefault="00B63F35" w:rsidP="00B63F35">
      <w:pPr>
        <w:spacing w:after="0"/>
        <w:ind w:firstLine="567"/>
        <w:jc w:val="both"/>
        <w:rPr>
          <w:bCs/>
          <w:szCs w:val="28"/>
          <w:lang w:val="nb-NO"/>
        </w:rPr>
      </w:pPr>
      <w:r w:rsidRPr="00CF31E7">
        <w:rPr>
          <w:bCs/>
          <w:szCs w:val="28"/>
          <w:lang w:val="nb-NO"/>
        </w:rPr>
        <w:t>- Lựa chọn, áp dụng công nghệ hiện đại, thân thiện với môi trường trong chế biến lâm sản.</w:t>
      </w:r>
    </w:p>
    <w:p w:rsidR="00B63F35" w:rsidRPr="00CF31E7" w:rsidRDefault="00B63F35" w:rsidP="00B63F35">
      <w:pPr>
        <w:spacing w:after="0"/>
        <w:ind w:firstLine="567"/>
        <w:jc w:val="both"/>
        <w:rPr>
          <w:bCs/>
          <w:szCs w:val="28"/>
          <w:lang w:val="nb-NO"/>
        </w:rPr>
      </w:pPr>
      <w:r w:rsidRPr="00CF31E7">
        <w:rPr>
          <w:bCs/>
          <w:szCs w:val="28"/>
          <w:lang w:val="nb-NO"/>
        </w:rPr>
        <w:t>- Phát triển HTX, tổ hợp tác, kinh tế trang trại, kinh tế lâm nghiệp hộ gia đình và hình thành các liên kết giữa các chủ rừng với các doanh nghiệp chế biến lâm sản trên cơ sở chuỗi giá trị hàng hóa lâm sản.</w:t>
      </w:r>
    </w:p>
    <w:p w:rsidR="00B63F35" w:rsidRPr="00CF31E7" w:rsidRDefault="00B63F35" w:rsidP="00B63F35">
      <w:pPr>
        <w:pStyle w:val="Heading2"/>
        <w:ind w:firstLine="567"/>
        <w:rPr>
          <w:rFonts w:ascii="Times New Roman" w:hAnsi="Times New Roman" w:cs="Times New Roman"/>
          <w:sz w:val="28"/>
          <w:szCs w:val="28"/>
          <w:lang w:val="nl-NL"/>
        </w:rPr>
      </w:pPr>
      <w:bookmarkStart w:id="76" w:name="_Toc436177001"/>
      <w:bookmarkStart w:id="77" w:name="_Toc437565070"/>
      <w:r w:rsidRPr="00CF31E7">
        <w:rPr>
          <w:rFonts w:ascii="Times New Roman" w:hAnsi="Times New Roman" w:cs="Times New Roman"/>
          <w:sz w:val="28"/>
          <w:szCs w:val="28"/>
          <w:lang w:val="nl-NL"/>
        </w:rPr>
        <w:t>III NỘI DUNG VÀ ĐỊNH HƯỚNG TÁI CƠ CẤU</w:t>
      </w:r>
      <w:bookmarkEnd w:id="76"/>
      <w:bookmarkEnd w:id="77"/>
    </w:p>
    <w:p w:rsidR="00B63F35" w:rsidRPr="00CF31E7" w:rsidRDefault="00B63F35" w:rsidP="00B63F35">
      <w:pPr>
        <w:pStyle w:val="Heading3"/>
        <w:ind w:firstLine="567"/>
        <w:rPr>
          <w:rFonts w:ascii="Times New Roman" w:hAnsi="Times New Roman" w:cs="Times New Roman"/>
          <w:b/>
          <w:i/>
          <w:sz w:val="28"/>
          <w:szCs w:val="28"/>
          <w:lang w:val="nl-NL"/>
        </w:rPr>
      </w:pPr>
      <w:bookmarkStart w:id="78" w:name="_Toc436177002"/>
      <w:bookmarkStart w:id="79" w:name="_Toc437565071"/>
      <w:r w:rsidRPr="00CF31E7">
        <w:rPr>
          <w:rFonts w:ascii="Times New Roman" w:hAnsi="Times New Roman" w:cs="Times New Roman"/>
          <w:b/>
          <w:i/>
          <w:sz w:val="28"/>
          <w:szCs w:val="28"/>
          <w:lang w:val="nl-NL"/>
        </w:rPr>
        <w:t>1. Nâng cao giá trị gia tăng của ngành</w:t>
      </w:r>
      <w:bookmarkEnd w:id="78"/>
      <w:bookmarkEnd w:id="79"/>
    </w:p>
    <w:p w:rsidR="00B63F35" w:rsidRPr="00CF31E7" w:rsidRDefault="00B63F35" w:rsidP="00B63F35">
      <w:pPr>
        <w:pStyle w:val="Heading4"/>
        <w:spacing w:before="0"/>
        <w:ind w:firstLine="567"/>
        <w:rPr>
          <w:rFonts w:ascii="Times New Roman" w:hAnsi="Times New Roman" w:cs="Times New Roman"/>
          <w:szCs w:val="28"/>
          <w:lang w:val="nl-NL"/>
        </w:rPr>
      </w:pPr>
      <w:bookmarkStart w:id="80" w:name="_Toc436177003"/>
      <w:r w:rsidRPr="00CF31E7">
        <w:rPr>
          <w:rFonts w:ascii="Times New Roman" w:hAnsi="Times New Roman" w:cs="Times New Roman"/>
          <w:szCs w:val="28"/>
          <w:lang w:val="nl-NL"/>
        </w:rPr>
        <w:t>1.1. Nâng cao chất lượng và giá trị rừng trồng.</w:t>
      </w:r>
      <w:bookmarkEnd w:id="80"/>
    </w:p>
    <w:p w:rsidR="00B63F35" w:rsidRPr="00CF31E7" w:rsidRDefault="00B63F35" w:rsidP="00B63F35">
      <w:pPr>
        <w:pStyle w:val="Cutrc3"/>
        <w:spacing w:before="0" w:after="0" w:line="240" w:lineRule="auto"/>
        <w:ind w:firstLine="567"/>
        <w:rPr>
          <w:lang w:val="nl-NL"/>
        </w:rPr>
      </w:pPr>
      <w:r w:rsidRPr="00CF31E7">
        <w:t>Căn cứ vào khả năng của các chủ rừng, đặc biệt là các hộ gia đình, nhu cầu gỗ lớn của các nhà máy, làng nghề</w:t>
      </w:r>
      <w:r w:rsidRPr="00CF31E7">
        <w:rPr>
          <w:lang w:val="nl-NL"/>
        </w:rPr>
        <w:t xml:space="preserve"> và</w:t>
      </w:r>
      <w:r w:rsidRPr="00CF31E7">
        <w:t xml:space="preserve"> </w:t>
      </w:r>
      <w:r w:rsidRPr="00CF31E7">
        <w:rPr>
          <w:lang w:val="nl-NL"/>
        </w:rPr>
        <w:t xml:space="preserve">để mang lại tính khả thi cao trong tại cơ cấu ngành lâm nghiệp phương án lựa chọn để thực hiện quy hoạch vùng sản xuất kinh doanh gỗ lớn giai đoạn 2016-2020, cụ thể là: </w:t>
      </w:r>
    </w:p>
    <w:p w:rsidR="00B63F35" w:rsidRPr="00CF31E7" w:rsidRDefault="00B63F35" w:rsidP="00B63F35">
      <w:pPr>
        <w:spacing w:after="0"/>
        <w:ind w:firstLine="567"/>
        <w:jc w:val="both"/>
        <w:rPr>
          <w:szCs w:val="28"/>
          <w:lang w:val="nl-NL"/>
        </w:rPr>
      </w:pPr>
      <w:r w:rsidRPr="00CF31E7">
        <w:rPr>
          <w:b/>
          <w:szCs w:val="28"/>
          <w:lang w:val="nl-NL"/>
        </w:rPr>
        <w:t>Bảng 14:</w:t>
      </w:r>
      <w:r w:rsidRPr="00CF31E7">
        <w:rPr>
          <w:szCs w:val="28"/>
          <w:lang w:val="nl-NL"/>
        </w:rPr>
        <w:t xml:space="preserve"> Các phương án lựa chọn phát triển vùng kinh doanh gỗ lớn phục vụ tại cơ cấu ngành lâm nghiệp tỉnh Nghệ An giai đoạn 2015-2020</w:t>
      </w:r>
      <w:r w:rsidRPr="00CF31E7">
        <w:rPr>
          <w:rStyle w:val="FootnoteReference"/>
          <w:szCs w:val="28"/>
          <w:lang w:val="nl-NL"/>
        </w:rPr>
        <w:footnoteReference w:id="1"/>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
        <w:gridCol w:w="2697"/>
        <w:gridCol w:w="850"/>
        <w:gridCol w:w="2126"/>
        <w:gridCol w:w="1701"/>
        <w:gridCol w:w="1701"/>
      </w:tblGrid>
      <w:tr w:rsidR="00B63F35" w:rsidRPr="00CF31E7" w:rsidTr="00D53F80">
        <w:trPr>
          <w:trHeight w:val="399"/>
        </w:trPr>
        <w:tc>
          <w:tcPr>
            <w:tcW w:w="559"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TT</w:t>
            </w:r>
          </w:p>
        </w:tc>
        <w:tc>
          <w:tcPr>
            <w:tcW w:w="2697"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Hoạt động trồng rừng gỗ lớn</w:t>
            </w:r>
          </w:p>
        </w:tc>
        <w:tc>
          <w:tcPr>
            <w:tcW w:w="850" w:type="dxa"/>
          </w:tcPr>
          <w:p w:rsidR="00B63F35" w:rsidRPr="00CF31E7" w:rsidRDefault="00B63F35" w:rsidP="00D53F80">
            <w:pPr>
              <w:spacing w:after="0"/>
              <w:ind w:firstLine="29"/>
              <w:jc w:val="center"/>
              <w:rPr>
                <w:szCs w:val="28"/>
                <w:lang w:val="nl-NL"/>
              </w:rPr>
            </w:pPr>
            <w:r w:rsidRPr="00CF31E7">
              <w:rPr>
                <w:szCs w:val="28"/>
                <w:lang w:val="nl-NL"/>
              </w:rPr>
              <w:t>ĐVT</w:t>
            </w:r>
          </w:p>
        </w:tc>
        <w:tc>
          <w:tcPr>
            <w:tcW w:w="2126"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Kế hoạch của Bộ NN và PTNT</w:t>
            </w:r>
          </w:p>
        </w:tc>
        <w:tc>
          <w:tcPr>
            <w:tcW w:w="1701"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Kết quả rà soát sơ bộ của Tỉnh</w:t>
            </w:r>
          </w:p>
        </w:tc>
        <w:tc>
          <w:tcPr>
            <w:tcW w:w="1701" w:type="dxa"/>
            <w:shd w:val="clear" w:color="auto" w:fill="auto"/>
          </w:tcPr>
          <w:p w:rsidR="00B63F35" w:rsidRPr="00F6602D" w:rsidRDefault="00B63F35" w:rsidP="00D53F80">
            <w:pPr>
              <w:spacing w:after="0"/>
              <w:ind w:firstLine="29"/>
              <w:jc w:val="center"/>
              <w:rPr>
                <w:szCs w:val="28"/>
                <w:lang w:val="nl-NL"/>
              </w:rPr>
            </w:pPr>
            <w:r w:rsidRPr="00F6602D">
              <w:rPr>
                <w:szCs w:val="28"/>
                <w:lang w:val="nl-NL"/>
              </w:rPr>
              <w:t>Phương án dự kiến thực hiện</w:t>
            </w:r>
          </w:p>
        </w:tc>
      </w:tr>
      <w:tr w:rsidR="00B63F35" w:rsidRPr="00CF31E7" w:rsidTr="00D53F80">
        <w:tc>
          <w:tcPr>
            <w:tcW w:w="559"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1</w:t>
            </w:r>
          </w:p>
        </w:tc>
        <w:tc>
          <w:tcPr>
            <w:tcW w:w="2697" w:type="dxa"/>
            <w:shd w:val="clear" w:color="auto" w:fill="auto"/>
            <w:vAlign w:val="center"/>
          </w:tcPr>
          <w:p w:rsidR="00B63F35" w:rsidRPr="00CF31E7" w:rsidRDefault="00B63F35" w:rsidP="00D53F80">
            <w:pPr>
              <w:spacing w:after="0"/>
              <w:ind w:firstLine="29"/>
              <w:jc w:val="both"/>
              <w:rPr>
                <w:szCs w:val="28"/>
                <w:lang w:val="nl-NL"/>
              </w:rPr>
            </w:pPr>
            <w:r w:rsidRPr="00CF31E7">
              <w:rPr>
                <w:szCs w:val="28"/>
                <w:lang w:val="nl-NL"/>
              </w:rPr>
              <w:t>Chuyển hóa rừng trồng kinh doanh gỗ lớn</w:t>
            </w:r>
          </w:p>
        </w:tc>
        <w:tc>
          <w:tcPr>
            <w:tcW w:w="850" w:type="dxa"/>
            <w:vAlign w:val="center"/>
          </w:tcPr>
          <w:p w:rsidR="00B63F35" w:rsidRPr="00CF31E7" w:rsidRDefault="00B63F35" w:rsidP="00D53F80">
            <w:pPr>
              <w:spacing w:after="0"/>
              <w:ind w:firstLine="29"/>
              <w:jc w:val="center"/>
              <w:rPr>
                <w:szCs w:val="28"/>
                <w:lang w:val="nl-NL"/>
              </w:rPr>
            </w:pPr>
            <w:r w:rsidRPr="00CF31E7">
              <w:rPr>
                <w:szCs w:val="28"/>
                <w:lang w:val="nl-NL"/>
              </w:rPr>
              <w:t>Ha</w:t>
            </w:r>
          </w:p>
        </w:tc>
        <w:tc>
          <w:tcPr>
            <w:tcW w:w="2126"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 xml:space="preserve">12.500 </w:t>
            </w:r>
          </w:p>
        </w:tc>
        <w:tc>
          <w:tcPr>
            <w:tcW w:w="1701"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19.154</w:t>
            </w:r>
          </w:p>
        </w:tc>
        <w:tc>
          <w:tcPr>
            <w:tcW w:w="1701" w:type="dxa"/>
            <w:shd w:val="clear" w:color="auto" w:fill="auto"/>
            <w:vAlign w:val="center"/>
          </w:tcPr>
          <w:p w:rsidR="00B63F35" w:rsidRPr="00F6602D" w:rsidRDefault="00B63F35" w:rsidP="00D53F80">
            <w:pPr>
              <w:spacing w:after="0"/>
              <w:ind w:firstLine="29"/>
              <w:jc w:val="center"/>
              <w:rPr>
                <w:szCs w:val="28"/>
                <w:lang w:val="nl-NL"/>
              </w:rPr>
            </w:pPr>
            <w:r w:rsidRPr="00F6602D">
              <w:rPr>
                <w:szCs w:val="28"/>
                <w:lang w:val="nl-NL"/>
              </w:rPr>
              <w:t>15.000</w:t>
            </w:r>
          </w:p>
        </w:tc>
      </w:tr>
      <w:tr w:rsidR="00B63F35" w:rsidRPr="00CF31E7" w:rsidTr="00D53F80">
        <w:tc>
          <w:tcPr>
            <w:tcW w:w="559"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2</w:t>
            </w:r>
          </w:p>
        </w:tc>
        <w:tc>
          <w:tcPr>
            <w:tcW w:w="2697" w:type="dxa"/>
            <w:shd w:val="clear" w:color="auto" w:fill="auto"/>
            <w:vAlign w:val="center"/>
          </w:tcPr>
          <w:p w:rsidR="00B63F35" w:rsidRPr="00CF31E7" w:rsidRDefault="00B63F35" w:rsidP="00D53F80">
            <w:pPr>
              <w:spacing w:after="0"/>
              <w:ind w:firstLine="29"/>
              <w:jc w:val="both"/>
              <w:rPr>
                <w:szCs w:val="28"/>
                <w:lang w:val="nl-NL"/>
              </w:rPr>
            </w:pPr>
            <w:r w:rsidRPr="00CF31E7">
              <w:rPr>
                <w:szCs w:val="28"/>
                <w:lang w:val="nl-NL"/>
              </w:rPr>
              <w:t>Trồng rừng gỗ lớn trên đất chưa có rừng</w:t>
            </w:r>
          </w:p>
        </w:tc>
        <w:tc>
          <w:tcPr>
            <w:tcW w:w="850" w:type="dxa"/>
            <w:vAlign w:val="center"/>
          </w:tcPr>
          <w:p w:rsidR="00B63F35" w:rsidRPr="00CF31E7" w:rsidRDefault="00B63F35" w:rsidP="00D53F80">
            <w:pPr>
              <w:spacing w:after="0"/>
              <w:ind w:firstLine="29"/>
              <w:jc w:val="center"/>
              <w:rPr>
                <w:szCs w:val="28"/>
                <w:lang w:val="nl-NL"/>
              </w:rPr>
            </w:pPr>
            <w:r w:rsidRPr="00CF31E7">
              <w:rPr>
                <w:szCs w:val="28"/>
                <w:lang w:val="nl-NL"/>
              </w:rPr>
              <w:t>Ha</w:t>
            </w:r>
          </w:p>
        </w:tc>
        <w:tc>
          <w:tcPr>
            <w:tcW w:w="2126"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 xml:space="preserve">8.000 </w:t>
            </w:r>
          </w:p>
        </w:tc>
        <w:tc>
          <w:tcPr>
            <w:tcW w:w="1701"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10.000</w:t>
            </w:r>
          </w:p>
        </w:tc>
        <w:tc>
          <w:tcPr>
            <w:tcW w:w="1701" w:type="dxa"/>
            <w:shd w:val="clear" w:color="auto" w:fill="auto"/>
            <w:vAlign w:val="center"/>
          </w:tcPr>
          <w:p w:rsidR="00B63F35" w:rsidRPr="00F6602D" w:rsidRDefault="00B63F35" w:rsidP="00D53F80">
            <w:pPr>
              <w:spacing w:after="0"/>
              <w:ind w:firstLine="29"/>
              <w:jc w:val="center"/>
              <w:rPr>
                <w:szCs w:val="28"/>
                <w:lang w:val="nl-NL"/>
              </w:rPr>
            </w:pPr>
            <w:r w:rsidRPr="00F6602D">
              <w:rPr>
                <w:szCs w:val="28"/>
                <w:lang w:val="nl-NL"/>
              </w:rPr>
              <w:t>8.000</w:t>
            </w:r>
          </w:p>
        </w:tc>
      </w:tr>
      <w:tr w:rsidR="00B63F35" w:rsidRPr="00CF31E7" w:rsidTr="00D53F80">
        <w:tc>
          <w:tcPr>
            <w:tcW w:w="559"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3</w:t>
            </w:r>
          </w:p>
        </w:tc>
        <w:tc>
          <w:tcPr>
            <w:tcW w:w="2697" w:type="dxa"/>
            <w:shd w:val="clear" w:color="auto" w:fill="auto"/>
            <w:vAlign w:val="center"/>
          </w:tcPr>
          <w:p w:rsidR="00B63F35" w:rsidRPr="00CF31E7" w:rsidRDefault="00B63F35" w:rsidP="00D53F80">
            <w:pPr>
              <w:spacing w:after="0"/>
              <w:ind w:firstLine="29"/>
              <w:jc w:val="both"/>
              <w:rPr>
                <w:szCs w:val="28"/>
                <w:lang w:val="nl-NL"/>
              </w:rPr>
            </w:pPr>
            <w:r w:rsidRPr="00CF31E7">
              <w:rPr>
                <w:szCs w:val="28"/>
                <w:lang w:val="nl-NL"/>
              </w:rPr>
              <w:t>Trồng rừng gỗ lớn trên đất khai thác rừng trồng để trồng lại</w:t>
            </w:r>
          </w:p>
        </w:tc>
        <w:tc>
          <w:tcPr>
            <w:tcW w:w="850" w:type="dxa"/>
            <w:vAlign w:val="center"/>
          </w:tcPr>
          <w:p w:rsidR="00B63F35" w:rsidRPr="00CF31E7" w:rsidRDefault="00B63F35" w:rsidP="00D53F80">
            <w:pPr>
              <w:spacing w:after="0"/>
              <w:ind w:firstLine="29"/>
              <w:jc w:val="center"/>
              <w:rPr>
                <w:szCs w:val="28"/>
                <w:lang w:val="nl-NL"/>
              </w:rPr>
            </w:pPr>
            <w:r w:rsidRPr="00CF31E7">
              <w:rPr>
                <w:szCs w:val="28"/>
                <w:lang w:val="nl-NL"/>
              </w:rPr>
              <w:t>Ha</w:t>
            </w:r>
          </w:p>
        </w:tc>
        <w:tc>
          <w:tcPr>
            <w:tcW w:w="2126"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20.818</w:t>
            </w:r>
          </w:p>
        </w:tc>
        <w:tc>
          <w:tcPr>
            <w:tcW w:w="1701" w:type="dxa"/>
            <w:shd w:val="clear" w:color="auto" w:fill="auto"/>
            <w:vAlign w:val="center"/>
          </w:tcPr>
          <w:p w:rsidR="00B63F35" w:rsidRPr="00CF31E7" w:rsidRDefault="00B63F35" w:rsidP="00D53F80">
            <w:pPr>
              <w:spacing w:after="0"/>
              <w:ind w:firstLine="29"/>
              <w:jc w:val="center"/>
              <w:rPr>
                <w:szCs w:val="28"/>
                <w:lang w:val="nl-NL"/>
              </w:rPr>
            </w:pPr>
            <w:r w:rsidRPr="00CF31E7">
              <w:rPr>
                <w:szCs w:val="28"/>
                <w:lang w:val="nl-NL"/>
              </w:rPr>
              <w:t>50.000</w:t>
            </w:r>
          </w:p>
        </w:tc>
        <w:tc>
          <w:tcPr>
            <w:tcW w:w="1701" w:type="dxa"/>
            <w:shd w:val="clear" w:color="auto" w:fill="auto"/>
            <w:vAlign w:val="center"/>
          </w:tcPr>
          <w:p w:rsidR="00B63F35" w:rsidRPr="00F6602D" w:rsidRDefault="00B63F35" w:rsidP="00D53F80">
            <w:pPr>
              <w:spacing w:after="0"/>
              <w:ind w:firstLine="29"/>
              <w:jc w:val="center"/>
              <w:rPr>
                <w:szCs w:val="28"/>
                <w:lang w:val="nl-NL"/>
              </w:rPr>
            </w:pPr>
            <w:r w:rsidRPr="00F6602D">
              <w:rPr>
                <w:szCs w:val="28"/>
                <w:lang w:val="nl-NL"/>
              </w:rPr>
              <w:t>30.000</w:t>
            </w:r>
          </w:p>
        </w:tc>
      </w:tr>
      <w:tr w:rsidR="00B63F35" w:rsidRPr="00CF31E7" w:rsidTr="00D53F80">
        <w:tc>
          <w:tcPr>
            <w:tcW w:w="559" w:type="dxa"/>
            <w:shd w:val="clear" w:color="auto" w:fill="auto"/>
            <w:vAlign w:val="center"/>
          </w:tcPr>
          <w:p w:rsidR="00B63F35" w:rsidRPr="00CF31E7" w:rsidRDefault="00B63F35" w:rsidP="00D53F80">
            <w:pPr>
              <w:spacing w:after="0"/>
              <w:ind w:firstLine="29"/>
              <w:jc w:val="center"/>
              <w:rPr>
                <w:b/>
                <w:szCs w:val="28"/>
                <w:lang w:val="nl-NL"/>
              </w:rPr>
            </w:pPr>
          </w:p>
        </w:tc>
        <w:tc>
          <w:tcPr>
            <w:tcW w:w="2697" w:type="dxa"/>
            <w:shd w:val="clear" w:color="auto" w:fill="auto"/>
            <w:vAlign w:val="center"/>
          </w:tcPr>
          <w:p w:rsidR="00B63F35" w:rsidRPr="00CF31E7" w:rsidRDefault="00B63F35" w:rsidP="00D53F80">
            <w:pPr>
              <w:spacing w:after="0"/>
              <w:ind w:firstLine="29"/>
              <w:jc w:val="center"/>
              <w:rPr>
                <w:b/>
                <w:szCs w:val="28"/>
                <w:lang w:val="nl-NL"/>
              </w:rPr>
            </w:pPr>
            <w:r w:rsidRPr="00CF31E7">
              <w:rPr>
                <w:b/>
                <w:szCs w:val="28"/>
                <w:lang w:val="nl-NL"/>
              </w:rPr>
              <w:t>Tổng cộng</w:t>
            </w:r>
          </w:p>
        </w:tc>
        <w:tc>
          <w:tcPr>
            <w:tcW w:w="850" w:type="dxa"/>
          </w:tcPr>
          <w:p w:rsidR="00B63F35" w:rsidRPr="00CF31E7" w:rsidRDefault="00B63F35" w:rsidP="00D53F80">
            <w:pPr>
              <w:spacing w:after="0"/>
              <w:ind w:firstLine="29"/>
              <w:jc w:val="center"/>
              <w:rPr>
                <w:b/>
                <w:szCs w:val="28"/>
                <w:lang w:val="nl-NL"/>
              </w:rPr>
            </w:pPr>
            <w:r w:rsidRPr="00CF31E7">
              <w:rPr>
                <w:b/>
                <w:szCs w:val="28"/>
                <w:lang w:val="nl-NL"/>
              </w:rPr>
              <w:t>Ha</w:t>
            </w:r>
          </w:p>
        </w:tc>
        <w:tc>
          <w:tcPr>
            <w:tcW w:w="2126" w:type="dxa"/>
            <w:shd w:val="clear" w:color="auto" w:fill="auto"/>
            <w:vAlign w:val="center"/>
          </w:tcPr>
          <w:p w:rsidR="00B63F35" w:rsidRPr="00CF31E7" w:rsidRDefault="00B63F35" w:rsidP="00D53F80">
            <w:pPr>
              <w:spacing w:after="0"/>
              <w:ind w:firstLine="29"/>
              <w:jc w:val="center"/>
              <w:rPr>
                <w:b/>
                <w:szCs w:val="28"/>
                <w:lang w:val="nl-NL"/>
              </w:rPr>
            </w:pPr>
            <w:r w:rsidRPr="00CF31E7">
              <w:rPr>
                <w:b/>
                <w:szCs w:val="28"/>
                <w:lang w:val="nl-NL"/>
              </w:rPr>
              <w:t>41.318</w:t>
            </w:r>
          </w:p>
        </w:tc>
        <w:tc>
          <w:tcPr>
            <w:tcW w:w="1701" w:type="dxa"/>
            <w:shd w:val="clear" w:color="auto" w:fill="auto"/>
            <w:vAlign w:val="center"/>
          </w:tcPr>
          <w:p w:rsidR="00B63F35" w:rsidRPr="00CF31E7" w:rsidRDefault="00B63F35" w:rsidP="00D53F80">
            <w:pPr>
              <w:spacing w:after="0"/>
              <w:ind w:firstLine="29"/>
              <w:jc w:val="center"/>
              <w:rPr>
                <w:b/>
                <w:szCs w:val="28"/>
                <w:lang w:val="nl-NL"/>
              </w:rPr>
            </w:pPr>
            <w:r w:rsidRPr="00CF31E7">
              <w:rPr>
                <w:b/>
                <w:szCs w:val="28"/>
                <w:lang w:val="nl-NL"/>
              </w:rPr>
              <w:t>79.154</w:t>
            </w:r>
          </w:p>
        </w:tc>
        <w:tc>
          <w:tcPr>
            <w:tcW w:w="1701" w:type="dxa"/>
            <w:shd w:val="clear" w:color="auto" w:fill="auto"/>
            <w:vAlign w:val="center"/>
          </w:tcPr>
          <w:p w:rsidR="00B63F35" w:rsidRPr="00F6602D" w:rsidRDefault="00B63F35" w:rsidP="00D53F80">
            <w:pPr>
              <w:spacing w:after="0"/>
              <w:ind w:firstLine="29"/>
              <w:jc w:val="center"/>
              <w:rPr>
                <w:b/>
                <w:szCs w:val="28"/>
                <w:lang w:val="nl-NL"/>
              </w:rPr>
            </w:pPr>
            <w:r w:rsidRPr="00F6602D">
              <w:rPr>
                <w:b/>
                <w:szCs w:val="28"/>
                <w:lang w:val="nl-NL"/>
              </w:rPr>
              <w:t>43.000</w:t>
            </w:r>
          </w:p>
        </w:tc>
      </w:tr>
    </w:tbl>
    <w:p w:rsidR="00B63F35" w:rsidRPr="00CF31E7" w:rsidRDefault="00B63F35" w:rsidP="00B63F35">
      <w:pPr>
        <w:pStyle w:val="ListParagraph"/>
        <w:spacing w:after="0"/>
        <w:ind w:left="0"/>
        <w:jc w:val="both"/>
        <w:rPr>
          <w:szCs w:val="28"/>
          <w:lang w:val="nl-NL"/>
        </w:rPr>
      </w:pPr>
      <w:r w:rsidRPr="00CF31E7">
        <w:rPr>
          <w:szCs w:val="28"/>
          <w:lang w:val="nl-NL"/>
        </w:rPr>
        <w:tab/>
      </w:r>
    </w:p>
    <w:p w:rsidR="00B63F35" w:rsidRPr="00CF31E7" w:rsidRDefault="00B63F35" w:rsidP="00B63F35">
      <w:pPr>
        <w:pStyle w:val="ListParagraph"/>
        <w:spacing w:after="0"/>
        <w:ind w:firstLine="680"/>
        <w:jc w:val="both"/>
        <w:rPr>
          <w:szCs w:val="28"/>
          <w:lang w:val="nl-NL"/>
        </w:rPr>
      </w:pPr>
      <w:r w:rsidRPr="00CF31E7">
        <w:rPr>
          <w:szCs w:val="28"/>
          <w:lang w:val="nl-NL"/>
        </w:rPr>
        <w:lastRenderedPageBreak/>
        <w:t>Tập đoàn cây trồng rừng kinh doanh gỗ lớn dự kiến gồm các loài cây như Keo tai tượng hạt, Bạch đàn, Lát hoa, Xoan, Lim xanh, Sao đen, Mỡ Trám, Thông…Trong đó, Keo cũng là loài cây chủ lực được lựa chọn với tỷ lệ gây trồng trên 90% diện tích.</w:t>
      </w:r>
    </w:p>
    <w:p w:rsidR="00B63F35" w:rsidRPr="00CF31E7" w:rsidRDefault="00B63F35" w:rsidP="00B63F35">
      <w:pPr>
        <w:pStyle w:val="ListParagraph"/>
        <w:spacing w:after="0"/>
        <w:ind w:left="0" w:firstLine="680"/>
        <w:jc w:val="both"/>
        <w:rPr>
          <w:spacing w:val="-6"/>
          <w:szCs w:val="28"/>
          <w:lang w:val="nl-NL"/>
        </w:rPr>
      </w:pPr>
      <w:r w:rsidRPr="00CF31E7">
        <w:rPr>
          <w:szCs w:val="28"/>
          <w:lang w:val="nl-NL"/>
        </w:rPr>
        <w:t xml:space="preserve">- Cây mọc nhanh (Chu kỳ kinh doanh 8-15 năm như Keo, Bạch đàn): Được lựa chọn để trồng rừng gỗ lớn cho các huyện </w:t>
      </w:r>
      <w:r w:rsidRPr="00CF31E7">
        <w:rPr>
          <w:spacing w:val="-6"/>
          <w:szCs w:val="28"/>
          <w:lang w:val="nl-NL"/>
        </w:rPr>
        <w:t>có kiểu địa hình đồi núi, có độ cao dưới 500m so với mực nước biển.</w:t>
      </w:r>
    </w:p>
    <w:p w:rsidR="00B63F35" w:rsidRPr="00CF31E7" w:rsidRDefault="00B63F35" w:rsidP="00B63F35">
      <w:pPr>
        <w:pStyle w:val="ListParagraph"/>
        <w:spacing w:after="0"/>
        <w:ind w:left="0" w:firstLine="680"/>
        <w:jc w:val="both"/>
        <w:rPr>
          <w:spacing w:val="-6"/>
          <w:szCs w:val="28"/>
          <w:lang w:val="nl-NL"/>
        </w:rPr>
      </w:pPr>
      <w:r w:rsidRPr="00CF31E7">
        <w:rPr>
          <w:szCs w:val="28"/>
          <w:lang w:val="nl-NL"/>
        </w:rPr>
        <w:t xml:space="preserve">- Cây bản địa (Chu kỳ kinh doanh trên15 năm như Lát hoa, Dẻ, Re gừng, Xoan, Trám trắng): Được lựa chọn để trồng rừng gỗ lớn cho các huyện </w:t>
      </w:r>
      <w:r w:rsidRPr="00CF31E7">
        <w:rPr>
          <w:spacing w:val="-6"/>
          <w:szCs w:val="28"/>
          <w:lang w:val="nl-NL"/>
        </w:rPr>
        <w:t>có kiểu địa hình núi cao, có độ cao trên 500m so với mực nước biển như các huyện Kỳ Sơn, Quế Phong, Tương Dương.</w:t>
      </w:r>
    </w:p>
    <w:p w:rsidR="00B63F35" w:rsidRPr="00CF31E7" w:rsidRDefault="00B63F35" w:rsidP="00B63F35">
      <w:pPr>
        <w:pStyle w:val="ListParagraph"/>
        <w:spacing w:after="0"/>
        <w:ind w:left="0" w:firstLine="680"/>
        <w:jc w:val="both"/>
        <w:rPr>
          <w:szCs w:val="28"/>
          <w:lang w:val="nl-NL"/>
        </w:rPr>
      </w:pPr>
      <w:r w:rsidRPr="00CF31E7">
        <w:rPr>
          <w:szCs w:val="28"/>
          <w:lang w:val="nl-NL"/>
        </w:rPr>
        <w:t>Nâng cao sản lượng khai thác bình quân đạt từ 100m</w:t>
      </w:r>
      <w:r w:rsidRPr="00CF31E7">
        <w:rPr>
          <w:szCs w:val="28"/>
          <w:vertAlign w:val="superscript"/>
          <w:lang w:val="nl-NL"/>
        </w:rPr>
        <w:t>3</w:t>
      </w:r>
      <w:r w:rsidRPr="00CF31E7">
        <w:rPr>
          <w:szCs w:val="28"/>
          <w:lang w:val="nl-NL"/>
        </w:rPr>
        <w:t>/ha- 180m</w:t>
      </w:r>
      <w:r w:rsidRPr="00CF31E7">
        <w:rPr>
          <w:szCs w:val="28"/>
          <w:vertAlign w:val="superscript"/>
          <w:lang w:val="nl-NL"/>
        </w:rPr>
        <w:t>3</w:t>
      </w:r>
      <w:r w:rsidRPr="00CF31E7">
        <w:rPr>
          <w:szCs w:val="28"/>
          <w:lang w:val="nl-NL"/>
        </w:rPr>
        <w:t>/ha, Nâng cao năng suất rừng trồng mới và rừng trồng lại đạt bình quân từ 25-30m</w:t>
      </w:r>
      <w:r w:rsidRPr="00CF31E7">
        <w:rPr>
          <w:szCs w:val="28"/>
          <w:vertAlign w:val="superscript"/>
          <w:lang w:val="nl-NL"/>
        </w:rPr>
        <w:t>3</w:t>
      </w:r>
      <w:r w:rsidRPr="00CF31E7">
        <w:rPr>
          <w:szCs w:val="28"/>
          <w:lang w:val="nl-NL"/>
        </w:rPr>
        <w:t>/ha/năm đối với cây sinh trưởng nhanh và năng suất bình quân đạt trên 10m</w:t>
      </w:r>
      <w:r w:rsidRPr="00CF31E7">
        <w:rPr>
          <w:szCs w:val="28"/>
          <w:vertAlign w:val="superscript"/>
          <w:lang w:val="nl-NL"/>
        </w:rPr>
        <w:t>3</w:t>
      </w:r>
      <w:r w:rsidRPr="00CF31E7">
        <w:rPr>
          <w:szCs w:val="28"/>
          <w:lang w:val="nl-NL"/>
        </w:rPr>
        <w:t>/ha/năm, đối với cây sinh trưởng chậm, chu kỳ kinh doanh dài.</w:t>
      </w:r>
    </w:p>
    <w:p w:rsidR="00B63F35" w:rsidRPr="00CF31E7" w:rsidRDefault="00B63F35" w:rsidP="00B63F35">
      <w:pPr>
        <w:pStyle w:val="ListParagraph"/>
        <w:spacing w:after="0"/>
        <w:ind w:left="0" w:firstLine="680"/>
        <w:jc w:val="both"/>
        <w:rPr>
          <w:szCs w:val="28"/>
          <w:lang w:val="nl-NL"/>
        </w:rPr>
      </w:pPr>
      <w:r w:rsidRPr="00CF31E7">
        <w:rPr>
          <w:szCs w:val="28"/>
          <w:lang w:val="nl-NL"/>
        </w:rPr>
        <w:t xml:space="preserve">Phát triển vùng nguyên liệu nhựa Thông: coi phát triển, kinh doanh rừng Thông lấy nhựa là một trong các thế mạnh của tỉnh Nghệ An trong giai đoạn tới. Do đó, cần duy trì, phát triển khoảng ..... ha rừng Thông trồng trên diện tích đất rừng phòng hộ, nhằm kết hợp giữa sản xuất và phòng hộ. </w:t>
      </w:r>
    </w:p>
    <w:p w:rsidR="00B63F35" w:rsidRPr="00CF31E7" w:rsidRDefault="00B63F35" w:rsidP="00B63F35">
      <w:pPr>
        <w:pStyle w:val="Heading4"/>
        <w:spacing w:before="0"/>
        <w:ind w:firstLine="567"/>
        <w:rPr>
          <w:rFonts w:ascii="Times New Roman" w:hAnsi="Times New Roman" w:cs="Times New Roman"/>
          <w:szCs w:val="28"/>
          <w:lang w:val="nl-NL"/>
        </w:rPr>
      </w:pPr>
      <w:r w:rsidRPr="00CF31E7">
        <w:rPr>
          <w:rFonts w:ascii="Times New Roman" w:hAnsi="Times New Roman" w:cs="Times New Roman"/>
          <w:szCs w:val="28"/>
          <w:lang w:val="nl-NL"/>
        </w:rPr>
        <w:t xml:space="preserve">  </w:t>
      </w:r>
      <w:bookmarkStart w:id="81" w:name="_Toc436177004"/>
      <w:r w:rsidRPr="00CF31E7">
        <w:rPr>
          <w:rFonts w:ascii="Times New Roman" w:hAnsi="Times New Roman" w:cs="Times New Roman"/>
          <w:szCs w:val="28"/>
          <w:lang w:val="nl-NL"/>
        </w:rPr>
        <w:t>1.2. Nâng cao giá trị gia tăng sản phẩm gỗ và lâm sản ngoài gỗ</w:t>
      </w:r>
      <w:bookmarkEnd w:id="81"/>
    </w:p>
    <w:p w:rsidR="00B63F35" w:rsidRPr="00CF31E7" w:rsidRDefault="00B63F35" w:rsidP="00B63F35">
      <w:pPr>
        <w:spacing w:after="0"/>
        <w:jc w:val="both"/>
        <w:rPr>
          <w:szCs w:val="28"/>
          <w:lang w:val="nl-NL"/>
        </w:rPr>
      </w:pPr>
      <w:r w:rsidRPr="00CF31E7">
        <w:rPr>
          <w:szCs w:val="28"/>
          <w:lang w:val="nl-NL"/>
        </w:rPr>
        <w:t>Phát triển công nghiệp chế biến gỗ, lâm sản ngoài gỗ thành ngành sản xuất có công nghệ tiên tiến, hiện đại theo hướng tự động hoá; đồng bộ từ các khâu sản xuất, cung ứng nguyên liệu đến chế biến và tiêu thu sản phẩm; phát triển công nghiệp chế biến lâm sản theo xuất khẩu các sản phẩm gỗ nội thất, các mặt hàng đồ thủ công mỹ nghệ, hạn chế tối đa các nhà máy sản xuất dăm mảnh xuất khẩu; ưu tiên phát triển các nhà máy chế biến ván sợi MDF, ván ghép thanh, chế biến nhựa Thông, thảo dược... gắn với việc xây dựng diện tích rừng trồng đạt chứng chỉ quản lý rừng bền vững, quy hoạch phát triển rừng trồng gắn với các nhà máy chế biến gỗ hiện đại và phát triển lâm sản ngoài gỗ.</w:t>
      </w:r>
    </w:p>
    <w:p w:rsidR="00B63F35" w:rsidRPr="00CF31E7" w:rsidRDefault="00B63F35" w:rsidP="00B63F35">
      <w:pPr>
        <w:pStyle w:val="Heading3"/>
        <w:ind w:firstLine="567"/>
        <w:rPr>
          <w:rFonts w:ascii="Times New Roman" w:hAnsi="Times New Roman" w:cs="Times New Roman"/>
          <w:b/>
          <w:sz w:val="28"/>
          <w:szCs w:val="28"/>
          <w:lang w:val="nl-NL"/>
        </w:rPr>
      </w:pPr>
      <w:bookmarkStart w:id="82" w:name="_Toc436177005"/>
      <w:bookmarkStart w:id="83" w:name="_Toc437565072"/>
      <w:r w:rsidRPr="00CF31E7">
        <w:rPr>
          <w:rFonts w:ascii="Times New Roman" w:hAnsi="Times New Roman" w:cs="Times New Roman"/>
          <w:b/>
          <w:sz w:val="28"/>
          <w:szCs w:val="28"/>
          <w:lang w:val="nl-NL"/>
        </w:rPr>
        <w:t>2. Rà soát, sắp xếp các tổ chức quản lý rừng.</w:t>
      </w:r>
      <w:bookmarkEnd w:id="82"/>
      <w:bookmarkEnd w:id="83"/>
    </w:p>
    <w:p w:rsidR="00B63F35" w:rsidRPr="00CF31E7" w:rsidRDefault="00B63F35" w:rsidP="00B63F35">
      <w:pPr>
        <w:pStyle w:val="Heading4"/>
        <w:spacing w:before="0"/>
        <w:ind w:firstLine="567"/>
        <w:rPr>
          <w:rFonts w:ascii="Times New Roman" w:hAnsi="Times New Roman" w:cs="Times New Roman"/>
          <w:szCs w:val="28"/>
          <w:lang w:val="nl-NL"/>
        </w:rPr>
      </w:pPr>
      <w:bookmarkStart w:id="84" w:name="_Toc436177006"/>
      <w:r w:rsidRPr="00CF31E7">
        <w:rPr>
          <w:rFonts w:ascii="Times New Roman" w:hAnsi="Times New Roman" w:cs="Times New Roman"/>
          <w:szCs w:val="28"/>
          <w:lang w:val="nl-NL"/>
        </w:rPr>
        <w:t>2.1. Sắp xếp, đổi mới công ty lâm nghiệp nhà nước/lâm trường quốc doanh</w:t>
      </w:r>
      <w:bookmarkEnd w:id="84"/>
    </w:p>
    <w:p w:rsidR="00B63F35" w:rsidRPr="00CF31E7" w:rsidRDefault="00B63F35" w:rsidP="00B63F35">
      <w:pPr>
        <w:spacing w:after="0"/>
        <w:ind w:firstLine="567"/>
        <w:jc w:val="both"/>
        <w:rPr>
          <w:szCs w:val="28"/>
          <w:lang w:val="nl-NL"/>
        </w:rPr>
      </w:pPr>
      <w:r w:rsidRPr="00CF31E7">
        <w:rPr>
          <w:szCs w:val="28"/>
          <w:lang w:val="nl-NL"/>
        </w:rPr>
        <w:t xml:space="preserve">Hiện toàn tỉnh có 5 Công ty TNHHMTV lâm nghiệp Nhà nước, bao gồm Công ty TNHHMTV lâm nông nghiệp Sông Hiếu, các công ty TNHHMTV lâm nghiệp Quỳnh Lưu, Đô Lương, Con Cuông và Tương Dương có tổng diện tích rừng và đất lâm nghiệp được giao quản lý </w:t>
      </w:r>
      <w:r w:rsidRPr="00CF31E7">
        <w:rPr>
          <w:bCs/>
          <w:szCs w:val="28"/>
          <w:lang w:val="nl-NL"/>
        </w:rPr>
        <w:t xml:space="preserve">15.402,8 </w:t>
      </w:r>
      <w:r w:rsidRPr="00CF31E7">
        <w:rPr>
          <w:szCs w:val="28"/>
          <w:lang w:val="nl-NL"/>
        </w:rPr>
        <w:t xml:space="preserve">ha. Theo định hướng của tỉnh, các doanh nghiệp này sẽ 04 công ty được chuyển thành doanh nghiệp lâm nghiệp công ích, 01 công ty được được sát nhập với Ban quản lý rừng phòng hộ, cụ thể: </w:t>
      </w:r>
    </w:p>
    <w:p w:rsidR="00B63F35" w:rsidRPr="00CF31E7" w:rsidRDefault="00B63F35" w:rsidP="00B63F35">
      <w:pPr>
        <w:spacing w:after="0"/>
        <w:ind w:firstLine="567"/>
        <w:jc w:val="both"/>
        <w:rPr>
          <w:szCs w:val="28"/>
          <w:lang w:val="nl-NL"/>
        </w:rPr>
      </w:pPr>
      <w:r w:rsidRPr="00CF31E7">
        <w:rPr>
          <w:szCs w:val="28"/>
          <w:lang w:val="nl-NL"/>
        </w:rPr>
        <w:t xml:space="preserve">- Duy trì là công ty TNHHH MTV làm nhiệm vụ sản xuất và cung ứng các sản phẩm, dịch vụ công ích về lâm nghiệp: 04 công ty, gồm: </w:t>
      </w:r>
    </w:p>
    <w:p w:rsidR="00B63F35" w:rsidRPr="00CF31E7" w:rsidRDefault="00B63F35" w:rsidP="00B63F35">
      <w:pPr>
        <w:spacing w:after="0"/>
        <w:ind w:firstLine="567"/>
        <w:jc w:val="both"/>
        <w:rPr>
          <w:szCs w:val="28"/>
          <w:lang w:val="nl-NL"/>
        </w:rPr>
      </w:pPr>
      <w:r w:rsidRPr="00CF31E7">
        <w:rPr>
          <w:szCs w:val="28"/>
          <w:lang w:val="nl-NL"/>
        </w:rPr>
        <w:t xml:space="preserve">+ Công ty TNHH MTV Lâm nông nghiệp Sông Hiếu; </w:t>
      </w:r>
    </w:p>
    <w:p w:rsidR="00B63F35" w:rsidRPr="00CF31E7" w:rsidRDefault="00B63F35" w:rsidP="00B63F35">
      <w:pPr>
        <w:spacing w:after="0"/>
        <w:ind w:firstLine="567"/>
        <w:jc w:val="both"/>
        <w:rPr>
          <w:szCs w:val="28"/>
          <w:lang w:val="nl-NL"/>
        </w:rPr>
      </w:pPr>
      <w:r w:rsidRPr="00CF31E7">
        <w:rPr>
          <w:szCs w:val="28"/>
          <w:lang w:val="nl-NL"/>
        </w:rPr>
        <w:t>+ Công ty TNHH MTV Lâm nghiệp Tương Dương;</w:t>
      </w:r>
    </w:p>
    <w:p w:rsidR="00B63F35" w:rsidRPr="00CF31E7" w:rsidRDefault="00B63F35" w:rsidP="00B63F35">
      <w:pPr>
        <w:spacing w:after="0"/>
        <w:ind w:firstLine="567"/>
        <w:jc w:val="both"/>
        <w:rPr>
          <w:szCs w:val="28"/>
          <w:lang w:val="nl-NL"/>
        </w:rPr>
      </w:pPr>
      <w:r w:rsidRPr="00CF31E7">
        <w:rPr>
          <w:szCs w:val="28"/>
          <w:lang w:val="nl-NL"/>
        </w:rPr>
        <w:t>+ Công ty TNHH MTV Lâm nghiệp Con Cuông;</w:t>
      </w:r>
    </w:p>
    <w:p w:rsidR="00B63F35" w:rsidRPr="00CF31E7" w:rsidRDefault="00B63F35" w:rsidP="00B63F35">
      <w:pPr>
        <w:spacing w:after="0"/>
        <w:ind w:firstLine="567"/>
        <w:jc w:val="both"/>
        <w:rPr>
          <w:szCs w:val="28"/>
          <w:lang w:val="nl-NL"/>
        </w:rPr>
      </w:pPr>
      <w:r w:rsidRPr="00CF31E7">
        <w:rPr>
          <w:szCs w:val="28"/>
          <w:lang w:val="nl-NL"/>
        </w:rPr>
        <w:t>+ Công ty TNHH MTV Lâm nghiệp Đô Lương.</w:t>
      </w:r>
      <w:r w:rsidRPr="00CF31E7" w:rsidDel="00E81D21">
        <w:rPr>
          <w:szCs w:val="28"/>
          <w:lang w:val="nl-NL"/>
        </w:rPr>
        <w:t xml:space="preserve"> </w:t>
      </w:r>
    </w:p>
    <w:p w:rsidR="00B63F35" w:rsidRPr="00CF31E7" w:rsidRDefault="00B63F35" w:rsidP="00B63F35">
      <w:pPr>
        <w:spacing w:after="0"/>
        <w:ind w:firstLine="567"/>
        <w:jc w:val="both"/>
        <w:rPr>
          <w:szCs w:val="28"/>
          <w:lang w:val="nl-NL"/>
        </w:rPr>
      </w:pPr>
      <w:r w:rsidRPr="00CF31E7">
        <w:rPr>
          <w:szCs w:val="28"/>
          <w:lang w:val="nl-NL"/>
        </w:rPr>
        <w:lastRenderedPageBreak/>
        <w:t>- Sát nhập với Ban quản lý rừng phòng hộ: 01 công ty (Công ty TNHH MTV Lâm nghiệp Quỳnh Lưu sát nhập vào Ban quản lý rừng phòng hộ Quỳnh Lưu).</w:t>
      </w:r>
    </w:p>
    <w:p w:rsidR="00B63F35" w:rsidRPr="00CF31E7" w:rsidRDefault="00B63F35" w:rsidP="00B63F35">
      <w:pPr>
        <w:pStyle w:val="Heading4"/>
        <w:spacing w:before="0"/>
        <w:ind w:firstLine="567"/>
        <w:rPr>
          <w:rFonts w:ascii="Times New Roman" w:hAnsi="Times New Roman" w:cs="Times New Roman"/>
          <w:szCs w:val="28"/>
          <w:lang w:val="nl-NL"/>
        </w:rPr>
      </w:pPr>
      <w:bookmarkStart w:id="85" w:name="_Toc436177007"/>
      <w:r w:rsidRPr="00CF31E7">
        <w:rPr>
          <w:rFonts w:ascii="Times New Roman" w:hAnsi="Times New Roman" w:cs="Times New Roman"/>
          <w:szCs w:val="28"/>
          <w:lang w:val="nl-NL"/>
        </w:rPr>
        <w:t>2.2. Các ban quản lý rừng.</w:t>
      </w:r>
      <w:bookmarkEnd w:id="85"/>
    </w:p>
    <w:p w:rsidR="00B63F35" w:rsidRPr="00CF31E7" w:rsidRDefault="00B63F35" w:rsidP="00B63F35">
      <w:pPr>
        <w:spacing w:after="0"/>
        <w:ind w:firstLine="567"/>
        <w:jc w:val="both"/>
        <w:rPr>
          <w:szCs w:val="28"/>
          <w:lang w:val="nl-NL"/>
        </w:rPr>
      </w:pPr>
      <w:r w:rsidRPr="00CF31E7">
        <w:rPr>
          <w:szCs w:val="28"/>
          <w:lang w:val="nl-NL"/>
        </w:rPr>
        <w:t>Nhiệm vụ trọng tâm trong thực hiện tái cơ cấu ngành lâm nghiệp giai đoạn 2015-2020 của các Ban quản lý rừng đặc dụng, phòng hộ:</w:t>
      </w:r>
    </w:p>
    <w:p w:rsidR="00B63F35" w:rsidRPr="00CF31E7" w:rsidRDefault="00B63F35" w:rsidP="00B63F35">
      <w:pPr>
        <w:spacing w:after="0"/>
        <w:ind w:firstLine="567"/>
        <w:jc w:val="both"/>
        <w:rPr>
          <w:b/>
          <w:i/>
          <w:szCs w:val="28"/>
          <w:lang w:val="nl-NL"/>
        </w:rPr>
      </w:pPr>
      <w:r w:rsidRPr="00CF31E7">
        <w:rPr>
          <w:szCs w:val="28"/>
          <w:lang w:val="nl-NL"/>
        </w:rPr>
        <w:t>- Bảo vệ tốt diện tích rừng hiện có, bảo tồn đa dạng sinh học tài nguyên rừng, nâng cao độ che phủ, khả năng phòng hộ của rừng góp phần phòng hộ bảo vệ môi trường, ứng phó với biến đổi khí hậu.</w:t>
      </w:r>
      <w:r w:rsidRPr="00CF31E7">
        <w:rPr>
          <w:b/>
          <w:i/>
          <w:szCs w:val="28"/>
          <w:lang w:val="nl-NL"/>
        </w:rPr>
        <w:t xml:space="preserve"> </w:t>
      </w:r>
    </w:p>
    <w:p w:rsidR="00B63F35" w:rsidRPr="00CF31E7" w:rsidRDefault="00B63F35" w:rsidP="00B63F35">
      <w:pPr>
        <w:spacing w:after="0"/>
        <w:ind w:firstLine="567"/>
        <w:jc w:val="both"/>
        <w:rPr>
          <w:szCs w:val="28"/>
          <w:lang w:val="nl-NL"/>
        </w:rPr>
      </w:pPr>
      <w:r w:rsidRPr="00CF31E7">
        <w:rPr>
          <w:b/>
          <w:i/>
          <w:szCs w:val="28"/>
          <w:lang w:val="nl-NL"/>
        </w:rPr>
        <w:t xml:space="preserve">- </w:t>
      </w:r>
      <w:r w:rsidRPr="00CF31E7">
        <w:rPr>
          <w:szCs w:val="28"/>
          <w:lang w:val="nl-NL"/>
        </w:rPr>
        <w:t>Rà soát diện tích rừng, ranh giới đất lâm nghiệp, tiến hành dóng mốc ranh giới các khu rừng phòng hộ chưa được căm mốc, lập hồ sơ cấp giấy chứng nhận quyền sử dụng đất; thứ ba là khảo sát, đánh giá tổng kết các mô hình giao khoán BVR;  nhân rộng các mô hình giao khoán rừng cho nhóm hộ, cho cộng đồng đã thành công để nâng cao hiệu quả bảo vệ rừng, giảm bớt các thủ tục hành chính trong giao khoán. Thí điểm thực hiện mô hình đồng quản lý và chia sẻ lợi ích rừng đặc dụng theo chỉ đạo, hướng dẫn của Bộ Nông nghiệp và PTNT, của UBND tỉnh.</w:t>
      </w:r>
    </w:p>
    <w:p w:rsidR="00B63F35" w:rsidRPr="00CF31E7" w:rsidRDefault="00B63F35" w:rsidP="00B63F35">
      <w:pPr>
        <w:pStyle w:val="Heading4"/>
        <w:spacing w:before="0"/>
        <w:ind w:firstLine="567"/>
        <w:rPr>
          <w:rFonts w:ascii="Times New Roman" w:hAnsi="Times New Roman" w:cs="Times New Roman"/>
          <w:color w:val="FF0000"/>
          <w:szCs w:val="28"/>
          <w:lang w:val="nl-NL"/>
        </w:rPr>
      </w:pPr>
      <w:bookmarkStart w:id="86" w:name="_Toc436177008"/>
      <w:r w:rsidRPr="00CF31E7">
        <w:rPr>
          <w:rFonts w:ascii="Times New Roman" w:hAnsi="Times New Roman" w:cs="Times New Roman"/>
          <w:szCs w:val="28"/>
          <w:lang w:val="nl-NL"/>
        </w:rPr>
        <w:t>2.3. Phát triển kinh tế hợp tác và các hình thức liên kết, liên doanh</w:t>
      </w:r>
      <w:bookmarkEnd w:id="86"/>
    </w:p>
    <w:p w:rsidR="00B63F35" w:rsidRPr="00CF31E7" w:rsidRDefault="00B63F35" w:rsidP="00B63F35">
      <w:pPr>
        <w:spacing w:after="0"/>
        <w:ind w:firstLine="567"/>
        <w:rPr>
          <w:i/>
          <w:color w:val="000000"/>
          <w:szCs w:val="28"/>
          <w:lang w:val="nl-NL"/>
        </w:rPr>
      </w:pPr>
      <w:r w:rsidRPr="00CF31E7">
        <w:rPr>
          <w:i/>
          <w:color w:val="000000"/>
          <w:szCs w:val="28"/>
          <w:lang w:val="nl-NL"/>
        </w:rPr>
        <w:t>a. Phát triển HTX, tổ hợp tác trong lâm nghiệp.</w:t>
      </w:r>
    </w:p>
    <w:p w:rsidR="00B63F35" w:rsidRPr="00CF31E7" w:rsidRDefault="00B63F35" w:rsidP="00B63F35">
      <w:pPr>
        <w:spacing w:after="0"/>
        <w:ind w:firstLine="567"/>
        <w:jc w:val="both"/>
        <w:rPr>
          <w:color w:val="000000"/>
          <w:szCs w:val="28"/>
          <w:lang w:val="nl-NL"/>
        </w:rPr>
      </w:pPr>
      <w:r w:rsidRPr="00CF31E7">
        <w:rPr>
          <w:color w:val="000000"/>
          <w:szCs w:val="28"/>
          <w:lang w:val="nl-NL"/>
        </w:rPr>
        <w:t>Nhằm đổi mới mô hình tăng trưởng, nhất là trong điều kiện sản xuất lâm nghiệp hộ gia đình có nhiều khó khăn hạn chế về nhân lực trong tuần tra bảo vệ, tính mùa vụ trong trồng rừng, yêu cầu đông nhân lực khi mùa vụ trồng rừng, khai thác vận chuyển gỗ củng như  PCCCR việc phát triển mô hình HTX, tổ hợp tác trong sản xuất lâm nghiệp là nhu cầu cần thiết.</w:t>
      </w:r>
    </w:p>
    <w:p w:rsidR="00B63F35" w:rsidRPr="00CF31E7" w:rsidRDefault="00B63F35" w:rsidP="00B63F35">
      <w:pPr>
        <w:spacing w:after="0"/>
        <w:ind w:firstLine="567"/>
        <w:jc w:val="both"/>
        <w:rPr>
          <w:color w:val="000000"/>
          <w:szCs w:val="28"/>
          <w:lang w:val="nl-NL"/>
        </w:rPr>
      </w:pPr>
      <w:r w:rsidRPr="00CF31E7">
        <w:rPr>
          <w:color w:val="000000"/>
          <w:szCs w:val="28"/>
          <w:lang w:val="nl-NL"/>
        </w:rPr>
        <w:tab/>
        <w:t>Các loại hình HTX về lâm nghiệp có thể phát triển: Theo tính chất nghề nghiệp, công đoạn sản xuất trong chuỗi hành trình sản phẩm lâm nghiệp và gắn kết trên địa bàn dân cư, hành chính như HTX, tổ hợp tác sản xuất cây con, Trồng rừng và bảo vệ rừng; khai thác vận chuyển lâm sản; chế biến đồ mộc, chế biến gỗ hoặc LSNG.</w:t>
      </w:r>
    </w:p>
    <w:p w:rsidR="00B63F35" w:rsidRPr="00CF31E7" w:rsidRDefault="00B63F35" w:rsidP="00B63F35">
      <w:pPr>
        <w:spacing w:after="0"/>
        <w:ind w:firstLine="567"/>
        <w:jc w:val="both"/>
        <w:rPr>
          <w:szCs w:val="28"/>
          <w:lang w:val="nl-NL"/>
        </w:rPr>
      </w:pPr>
      <w:r w:rsidRPr="00CF31E7">
        <w:rPr>
          <w:color w:val="000000"/>
          <w:szCs w:val="28"/>
          <w:lang w:val="nl-NL"/>
        </w:rPr>
        <w:tab/>
        <w:t xml:space="preserve">Căn cứ tình hình thực tế mức độ phát triển mô hình HTX, tổ hợp tác trong thời gian qua và yêu cầu phát triển mô hình HTX, tổ hợp tác trong tái cơ cấu ngành xác định số HTX, tổ hợp tác trong lâm nghiệp cần được tuyên truyền, tổ chức vận động thành lập, đi vào hoạt động cho thời kỳ </w:t>
      </w:r>
      <w:r w:rsidRPr="00CF31E7">
        <w:rPr>
          <w:szCs w:val="28"/>
          <w:lang w:val="nl-NL"/>
        </w:rPr>
        <w:t>2016-2020 ít nhất mỗi huyện, thị đều có 1 HTX, tổ hợp tác.</w:t>
      </w:r>
    </w:p>
    <w:p w:rsidR="00B63F35" w:rsidRPr="00CF31E7" w:rsidRDefault="00B63F35" w:rsidP="00B63F35">
      <w:pPr>
        <w:spacing w:after="0"/>
        <w:ind w:firstLine="567"/>
        <w:rPr>
          <w:i/>
          <w:color w:val="000000"/>
          <w:szCs w:val="28"/>
          <w:lang w:val="nl-NL"/>
        </w:rPr>
      </w:pPr>
      <w:r w:rsidRPr="00CF31E7">
        <w:rPr>
          <w:i/>
          <w:color w:val="000000"/>
          <w:szCs w:val="28"/>
          <w:lang w:val="nl-NL"/>
        </w:rPr>
        <w:t>b. Phát triển liên doạnh liên kết trong sản xuất lâm nghiệp</w:t>
      </w:r>
    </w:p>
    <w:p w:rsidR="00B63F35" w:rsidRPr="00CF31E7" w:rsidRDefault="00B63F35" w:rsidP="00B63F35">
      <w:pPr>
        <w:spacing w:after="0"/>
        <w:ind w:firstLine="567"/>
        <w:jc w:val="both"/>
        <w:rPr>
          <w:color w:val="000000"/>
          <w:szCs w:val="28"/>
          <w:lang w:val="nl-NL"/>
        </w:rPr>
      </w:pPr>
      <w:r w:rsidRPr="00CF31E7">
        <w:rPr>
          <w:color w:val="000000"/>
          <w:szCs w:val="28"/>
          <w:lang w:val="nl-NL"/>
        </w:rPr>
        <w:t>Tiếp tục đẩy mạnh, nhân rộng các mô hình liên kết trồng rừng giữa người doanh nghiệp với người dân, giữa doanh nghiệp với doanh nghiệp cụ thể: Công ty CP lâm nghiệp Tháng 5, Nhà máy MDF Nghĩa Đàn đã có 1 số hợp đồng ký kết liên doanh trồng rừng, cung cấp nguyên liệu cho nhà máy của Công ty TNHHMTV Lâm nông nghiệp Sông Hiếu, Công ty CP nguyên liệu Đông Bắc, Công ty CP Phủ Quỳ. Đây là những mô hình mới trong liên doanh liên kết giữa tạo rừng cung cấp nguyên liệu và nhà máy chế biến.</w:t>
      </w:r>
    </w:p>
    <w:p w:rsidR="00B63F35" w:rsidRPr="00CF31E7" w:rsidRDefault="00B63F35" w:rsidP="00B63F35">
      <w:pPr>
        <w:spacing w:after="0"/>
        <w:ind w:firstLine="567"/>
        <w:jc w:val="both"/>
        <w:rPr>
          <w:color w:val="000000"/>
          <w:szCs w:val="28"/>
          <w:lang w:val="nl-NL"/>
        </w:rPr>
      </w:pPr>
      <w:r w:rsidRPr="00CF31E7">
        <w:rPr>
          <w:color w:val="000000"/>
          <w:szCs w:val="28"/>
          <w:lang w:val="nl-NL"/>
        </w:rPr>
        <w:t>Trong đó, nhà đầu tư - nhà máy chế biến giữ vai trò chủ đạo và chủ động thông qua các hợp đồng kinh tế. Có thể triển khai nhiều đầu mối, nhiều loại hình trong liên kết: Trồng, Khai thác, vận chuyển....</w:t>
      </w:r>
    </w:p>
    <w:p w:rsidR="00B63F35" w:rsidRPr="00F6602D" w:rsidRDefault="00B63F35" w:rsidP="00B63F35">
      <w:pPr>
        <w:spacing w:after="0"/>
        <w:ind w:firstLine="567"/>
        <w:rPr>
          <w:b/>
          <w:i/>
          <w:spacing w:val="-6"/>
          <w:szCs w:val="28"/>
          <w:lang w:val="nl-NL"/>
        </w:rPr>
      </w:pPr>
      <w:r w:rsidRPr="00F6602D">
        <w:rPr>
          <w:b/>
          <w:i/>
          <w:spacing w:val="-6"/>
          <w:szCs w:val="28"/>
          <w:lang w:val="nl-NL"/>
        </w:rPr>
        <w:t>2.4. Phát triển kinh tế trang trại lâm nghiệp, kinh tế hộ lâm nghiệp, làng nghề</w:t>
      </w:r>
    </w:p>
    <w:p w:rsidR="00B63F35" w:rsidRPr="00CF31E7" w:rsidRDefault="00B63F35" w:rsidP="00B63F35">
      <w:pPr>
        <w:spacing w:after="0"/>
        <w:ind w:firstLine="567"/>
        <w:jc w:val="both"/>
        <w:rPr>
          <w:bCs/>
          <w:color w:val="000000"/>
          <w:szCs w:val="28"/>
          <w:shd w:val="clear" w:color="auto" w:fill="FFFFFF"/>
          <w:lang w:val="nl-NL"/>
        </w:rPr>
      </w:pPr>
      <w:r w:rsidRPr="00CF31E7">
        <w:rPr>
          <w:bCs/>
          <w:color w:val="000000"/>
          <w:szCs w:val="28"/>
          <w:shd w:val="clear" w:color="auto" w:fill="FFFFFF"/>
          <w:lang w:val="nl-NL"/>
        </w:rPr>
        <w:lastRenderedPageBreak/>
        <w:t>Các mô hình kinh tế trang trại, các làng nghề trong sản xuất nông nghiệp ở nước ta đã hình thành và không ngừng được mở rộng, Nghệ An cũng là một trong những tỉnh có nhiều mô hình kinh tế trang trại, các làng nghề trong sản xuất nông nghiệp phát triển, trong đó có các mô hình trang trại lâm nghiệp, làng nghệ sản xuất hàng thủ công mỹ nghệ, các hộ kinh tế rừng…</w:t>
      </w:r>
    </w:p>
    <w:p w:rsidR="00B63F35" w:rsidRPr="00CF31E7" w:rsidRDefault="00B63F35" w:rsidP="00B63F35">
      <w:pPr>
        <w:spacing w:after="0"/>
        <w:ind w:firstLine="567"/>
        <w:jc w:val="both"/>
        <w:rPr>
          <w:color w:val="000000"/>
          <w:szCs w:val="28"/>
          <w:shd w:val="clear" w:color="auto" w:fill="FFFFFF"/>
          <w:lang w:val="nl-NL"/>
        </w:rPr>
      </w:pPr>
      <w:r w:rsidRPr="00CF31E7">
        <w:rPr>
          <w:color w:val="000000"/>
          <w:szCs w:val="28"/>
          <w:shd w:val="clear" w:color="auto" w:fill="FFFFFF"/>
          <w:lang w:val="nl-NL"/>
        </w:rPr>
        <w:t>Để kinh tế trang trại, các làng nghề tạo được sức mạnh mới trong sự nghiệp phát triển nông nghiệp và nông thôn nói chúng, đưa các lợi thể của ngành lâm nghiệp phát triển nói riêng thời gian tới địa phương cần rà soát quy hoạch lại phát triển kinh tế trang trại, xác định các vùng phát triển trang trại trọng điểm, làng nghề truyền thống, công bố quỹ đất có thể giao hoặc cho thuê để phát triển trang trại. Đẩy mạnh xây dựng kết cấu hạ tầng, nhất là các cơ sở công nghiệp chế biến, cơ sở sản xuất, cung ứng giống cây lâm nghiệp… đảm bảo đáp ứng tốt các yêu cầu phát triển sản xuất của trang trại, các làng nghề thủ công truyền thống.</w:t>
      </w:r>
    </w:p>
    <w:p w:rsidR="00B63F35" w:rsidRPr="00CF31E7" w:rsidRDefault="00B63F35" w:rsidP="00B63F35">
      <w:pPr>
        <w:spacing w:after="0"/>
        <w:ind w:firstLine="567"/>
        <w:jc w:val="both"/>
        <w:rPr>
          <w:i/>
          <w:color w:val="FF0000"/>
          <w:szCs w:val="28"/>
          <w:lang w:val="nl-NL"/>
        </w:rPr>
      </w:pPr>
      <w:r w:rsidRPr="00CF31E7">
        <w:rPr>
          <w:color w:val="000000"/>
          <w:szCs w:val="28"/>
          <w:shd w:val="clear" w:color="auto" w:fill="FFFFFF"/>
          <w:lang w:val="nl-NL"/>
        </w:rPr>
        <w:t>Nâng cao hiệu quả hoạt động của các trung tâm khuyến lâm để hỗ trợ, đào tạo các chủ trang trại lâm nghiệp, các làng nghề sản xuất truyền thống có thêm hiểu biết về thị trường, khoa học kỹ thuật mới cũng như nâng cao trình độ quản lý. Tiếp tục thực hiện các chính sách hỗ trợ của Nhà nước đối với phát triển kinh tế trang trại, phát triển làng nghề về vốn, thực hiện miễn thuế thu nhập với các trang trại mà Nhà nước khuyến khích đầu tư và khai thác phù hợp với tình hình mới. Tạo điều kiện để các trang trại tích cực tham gia vào loại hình bảo hiểm nông nghiệp để góp phần giảm thiểu rủi ro do thiên tai, dịch bệnh gây ra, sớm khôi phục sản xuất. Đồng thời, tăng cường công tác chỉ đạo, kiểm tra đối với kinh tế trang trại, các làng nghề đảm bảo các chủ trang trại thực hiện đầy đủ công tác bảo vệ môi trường, tạo ra những sản phẩm nông nghiệp sạch, đạt tiêu chuẩn vệ sinh an toàn thực phẩm, có giá trị kinh tế cao để nâng cao sức cạnh tranh cả ở trong và ngoài nước...</w:t>
      </w:r>
    </w:p>
    <w:p w:rsidR="00B63F35" w:rsidRPr="00CF31E7" w:rsidRDefault="00B63F35" w:rsidP="00B63F35">
      <w:pPr>
        <w:pStyle w:val="Heading3"/>
        <w:ind w:firstLine="567"/>
        <w:rPr>
          <w:rFonts w:ascii="Times New Roman" w:hAnsi="Times New Roman" w:cs="Times New Roman"/>
          <w:b/>
          <w:i/>
          <w:color w:val="FF0000"/>
          <w:sz w:val="28"/>
          <w:szCs w:val="28"/>
          <w:lang w:val="nl-NL"/>
        </w:rPr>
      </w:pPr>
      <w:bookmarkStart w:id="87" w:name="_Toc436177009"/>
      <w:bookmarkStart w:id="88" w:name="_Toc437565073"/>
      <w:r w:rsidRPr="00CF31E7">
        <w:rPr>
          <w:rFonts w:ascii="Times New Roman" w:hAnsi="Times New Roman" w:cs="Times New Roman"/>
          <w:b/>
          <w:i/>
          <w:sz w:val="28"/>
          <w:szCs w:val="28"/>
          <w:lang w:val="nl-NL"/>
        </w:rPr>
        <w:t>3. Xác định thị trường</w:t>
      </w:r>
      <w:bookmarkEnd w:id="87"/>
      <w:bookmarkEnd w:id="88"/>
    </w:p>
    <w:p w:rsidR="00B63F35" w:rsidRPr="00CF31E7" w:rsidRDefault="00B63F35" w:rsidP="00B63F35">
      <w:pPr>
        <w:spacing w:after="0"/>
        <w:ind w:firstLine="567"/>
        <w:jc w:val="both"/>
        <w:rPr>
          <w:b/>
          <w:i/>
          <w:color w:val="000000"/>
          <w:szCs w:val="28"/>
          <w:lang w:val="nl-NL"/>
        </w:rPr>
      </w:pPr>
      <w:r w:rsidRPr="00CF31E7">
        <w:rPr>
          <w:color w:val="000000"/>
          <w:szCs w:val="28"/>
          <w:lang w:val="nl-NL"/>
        </w:rPr>
        <w:t xml:space="preserve">- Thị trường trong tỉnh: Tạo kênh phân phối để phát triển thị trường nội địa trong tỉnh. Điều tra khảo sát, đánh giá thị trường nội tỉnh về hệ thống phân phối đồ gỗ trang trí nội thất, thị hiếu, dòng sản phẩm, phân khúc thị trường, xu hướng phát triển. Nghiên cứu mô hình liên kết giữa nhà sản xuất và nhà phân phối và đề xuất chính sách hỗ trợ phát triển kiên kết giữa chế biến và tiêu thụ sản phẩm gỗ. Hỗ trợ các hiệp hội, doanh nghiệp thực hiện hoạt động xúc tiến thương mại gỗ và sản phẩm gỗ thông qua các hội </w:t>
      </w:r>
      <w:r w:rsidRPr="00CF31E7">
        <w:rPr>
          <w:color w:val="000000"/>
          <w:spacing w:val="-4"/>
          <w:szCs w:val="28"/>
          <w:lang w:val="nl-NL"/>
        </w:rPr>
        <w:t>chợ. Tuyên truyền, nâng cao nhận thức người tiêu dùng Việt Nam về hàng nội thất Việt</w:t>
      </w:r>
      <w:r w:rsidRPr="00CF31E7">
        <w:rPr>
          <w:color w:val="000000"/>
          <w:szCs w:val="28"/>
          <w:lang w:val="nl-NL"/>
        </w:rPr>
        <w:t>.</w:t>
      </w:r>
    </w:p>
    <w:p w:rsidR="00B63F35" w:rsidRPr="00CF31E7" w:rsidRDefault="00B63F35" w:rsidP="00B63F35">
      <w:pPr>
        <w:spacing w:after="0"/>
        <w:ind w:firstLine="567"/>
        <w:jc w:val="both"/>
        <w:rPr>
          <w:color w:val="000000"/>
          <w:szCs w:val="28"/>
          <w:lang w:val="nl-NL"/>
        </w:rPr>
      </w:pPr>
      <w:r w:rsidRPr="00CF31E7">
        <w:rPr>
          <w:color w:val="000000"/>
          <w:szCs w:val="28"/>
          <w:lang w:val="nl-NL"/>
        </w:rPr>
        <w:t>- Thị trường xuất khẩu: Hạn chế việc xuất khẩu nguyên liệu thô, dăm giấy. Đẩy mạnh xuất khẩu các sản phẩm gỗ chế biến nội thất, mỹ nghệ, gỗ MDF, ván ghép thanh có công nghệ tiên tiến. Xúc tiến hỗ trợ các doanh nghiệp khảo sát  đánh giá thị trường về đồ gỗ nội thất, ngoài trời để xác định thị trường chủ chốt và các dòng sản phẩm chính  cho mặt hàng lâm sản chế biến của Nghệ An. Cần có cơ chế chính sách liên kết với các trung tâm chế biến gỗ ở phía Nam, các doanh nghiệp có tiềm lực tài chính mạnh đầu tư công nghệ chế biến lâm sản hiện đại vào Nghệ An. Bên cạnh chế biến gỗ, tiếp tục xúc tiến đầu tư chế biến hướng ra xuất khẩu các mặt hành như Chế biến Nhựa Thông, Than hoạt tính từ tre, gỗ, sản phẩm của rừng trồng...Nghiên cứu các thị trường Mỹ, Nhật, EU, Hàn Quốc...để phát triển xuất khẩu các mặt hàng lâm sản chế biến theo các hiệp định thương mại tự do đã được Nhà nước ký kết.</w:t>
      </w:r>
    </w:p>
    <w:p w:rsidR="00B63F35" w:rsidRPr="00CF31E7" w:rsidRDefault="00B63F35" w:rsidP="00B63F35">
      <w:pPr>
        <w:pStyle w:val="Heading2"/>
        <w:ind w:firstLine="567"/>
        <w:rPr>
          <w:rFonts w:ascii="Times New Roman" w:hAnsi="Times New Roman" w:cs="Times New Roman"/>
          <w:sz w:val="28"/>
          <w:szCs w:val="28"/>
          <w:lang w:val="nb-NO"/>
        </w:rPr>
      </w:pPr>
      <w:bookmarkStart w:id="89" w:name="_Toc436177013"/>
      <w:bookmarkStart w:id="90" w:name="_Toc437565074"/>
      <w:r w:rsidRPr="00CF31E7">
        <w:rPr>
          <w:rFonts w:ascii="Times New Roman" w:hAnsi="Times New Roman" w:cs="Times New Roman"/>
          <w:sz w:val="28"/>
          <w:szCs w:val="28"/>
          <w:lang w:val="nb-NO"/>
        </w:rPr>
        <w:lastRenderedPageBreak/>
        <w:t>IV. GIẢI PHÁP THỰC HIỆN</w:t>
      </w:r>
      <w:bookmarkEnd w:id="89"/>
      <w:bookmarkEnd w:id="90"/>
    </w:p>
    <w:p w:rsidR="00B63F35" w:rsidRPr="00CF31E7" w:rsidRDefault="00B63F35" w:rsidP="00B63F35">
      <w:pPr>
        <w:pStyle w:val="Heading3"/>
        <w:ind w:firstLine="567"/>
        <w:rPr>
          <w:rFonts w:ascii="Times New Roman" w:hAnsi="Times New Roman" w:cs="Times New Roman"/>
          <w:b/>
          <w:i/>
          <w:sz w:val="28"/>
          <w:szCs w:val="28"/>
          <w:lang w:val="nb-NO"/>
        </w:rPr>
      </w:pPr>
      <w:bookmarkStart w:id="91" w:name="_Toc436177014"/>
      <w:bookmarkStart w:id="92" w:name="_Toc437565075"/>
      <w:r w:rsidRPr="00CF31E7">
        <w:rPr>
          <w:rFonts w:ascii="Times New Roman" w:hAnsi="Times New Roman" w:cs="Times New Roman"/>
          <w:b/>
          <w:i/>
          <w:sz w:val="28"/>
          <w:szCs w:val="28"/>
          <w:lang w:val="nb-NO"/>
        </w:rPr>
        <w:t>1.</w:t>
      </w:r>
      <w:r w:rsidRPr="00CF31E7">
        <w:rPr>
          <w:rFonts w:ascii="Times New Roman" w:hAnsi="Times New Roman" w:cs="Times New Roman"/>
          <w:b/>
          <w:i/>
          <w:sz w:val="28"/>
          <w:szCs w:val="28"/>
          <w:lang w:val="vi-VN"/>
        </w:rPr>
        <w:t xml:space="preserve"> </w:t>
      </w:r>
      <w:r w:rsidRPr="00CF31E7">
        <w:rPr>
          <w:rFonts w:ascii="Times New Roman" w:hAnsi="Times New Roman" w:cs="Times New Roman"/>
          <w:b/>
          <w:i/>
          <w:sz w:val="28"/>
          <w:szCs w:val="28"/>
          <w:lang w:val="nb-NO"/>
        </w:rPr>
        <w:t xml:space="preserve">Về </w:t>
      </w:r>
      <w:r w:rsidRPr="00CF31E7">
        <w:rPr>
          <w:rFonts w:ascii="Times New Roman" w:hAnsi="Times New Roman" w:cs="Times New Roman"/>
          <w:b/>
          <w:i/>
          <w:sz w:val="28"/>
          <w:szCs w:val="28"/>
          <w:lang w:val="vi-VN"/>
        </w:rPr>
        <w:t>công tác tuyên truyền, nâng cao nhận thức</w:t>
      </w:r>
      <w:r w:rsidRPr="00CF31E7">
        <w:rPr>
          <w:rFonts w:ascii="Times New Roman" w:hAnsi="Times New Roman" w:cs="Times New Roman"/>
          <w:b/>
          <w:i/>
          <w:sz w:val="28"/>
          <w:szCs w:val="28"/>
          <w:lang w:val="nb-NO"/>
        </w:rPr>
        <w:t>.</w:t>
      </w:r>
      <w:bookmarkEnd w:id="91"/>
      <w:bookmarkEnd w:id="92"/>
    </w:p>
    <w:p w:rsidR="00B63F35" w:rsidRPr="00CF31E7" w:rsidRDefault="00B63F35" w:rsidP="00B63F35">
      <w:pPr>
        <w:spacing w:after="0"/>
        <w:ind w:firstLine="567"/>
        <w:jc w:val="both"/>
        <w:rPr>
          <w:color w:val="000000"/>
          <w:szCs w:val="28"/>
          <w:lang w:val="nb-NO"/>
        </w:rPr>
      </w:pPr>
      <w:r w:rsidRPr="00CF31E7">
        <w:rPr>
          <w:color w:val="000000"/>
          <w:szCs w:val="28"/>
          <w:lang w:val="nb-NO"/>
        </w:rPr>
        <w:t>-  Tái cơ cấu ngành lâm nghiệp thực chất là một cuộc cách mạng trong sản xuất lâm nghiệp trên cơ sở đổi mới mô hình tăng trưởng, đổi mới cách thức sản xuất lâm nghiệp trong những điều kiện và hoàn cảnh mới: Đất nước hội nhập sâu rộng trong nền kinh tế toàn cầu, biến đổi khí hậu ngày càng tác động sâu sắc đến KTXH để từ đó có cách tiếp cận mới nâng cao giá trị sản xuất của từng sản phẩm củng như của ngành lâm nghiệp. Vì vậy muốn tiến hành tái cơ cấu thành công, trước tiên phải tiến hành tuyên truyền sâu rộng để nâng cao nhận thức, hiểu biết cho các chủ rừng, cộng đồng địa phương, các cơ quan liên quan, chính quyền các cấp, nhất là chính quyền cấp cơ sở.</w:t>
      </w:r>
    </w:p>
    <w:p w:rsidR="00B63F35" w:rsidRPr="00CF31E7" w:rsidRDefault="00B63F35" w:rsidP="00B63F35">
      <w:pPr>
        <w:spacing w:after="0"/>
        <w:ind w:firstLine="567"/>
        <w:jc w:val="both"/>
        <w:rPr>
          <w:color w:val="000000"/>
          <w:szCs w:val="28"/>
          <w:lang w:val="nb-NO"/>
        </w:rPr>
      </w:pPr>
      <w:r w:rsidRPr="00CF31E7">
        <w:rPr>
          <w:color w:val="000000"/>
          <w:szCs w:val="28"/>
          <w:lang w:val="nb-NO"/>
        </w:rPr>
        <w:t>- Nội dung tuyên truyền: Vai trò và các giá trị của rừng trong phát triển kinh tế, văn hóa xã hội, bảo vệ môi trường, nhất là các giá trị bảo vệ môi trường, bảo vệ cảnh quan, sinh thái, hạn chế tác hại của thiên tai trong bối cảnh biến đổi khí hậu gia tăng. Các chủ trương chính sách của Đảng, Nhà nước, của tỉnh về phát triển lâm nghiệp, về tái cơ cấu ngành lâm nghiệp, chính sách về thuế giá trị gia tăng, thuế xuất nhập khẩu gỗ và lâm sản, chính sách về tín dụng ưu đãi đầu tư và tín dụng xuất khẩu cho ngành chế biến gỗ xuất khẩu. Các hiệp định, Chương trình quốc tế về hội nhập, hợp tác phát triển liên quan đến biến đổi khí hậu, bảo vệ và phát triển rừng bền vững như Hiệp định đối tác tự nguyện (VPA/FLEGT), hiệp định đối tác kinh tế xuyên Thái bình Dương (TPP), các hiệp định thương mại tự do liên quan đến gỗ, chế biến gỗ và lâm sản như AFTA với ASEAN, FTAVN-EU với liên minh Châu Âu, hiệp định thương mại tự do Việt Nam- hàn Quốc, hiệp định thương mại tư do với Liên minh hải quan Nga- Belarus và Kazkhstan. Các quy hoạch bảo vệ và phát triển rừng, chế biến lâm sản của tỉnh Nghệ An. Các mô hình, điển hình, phong trào, gương người tốt việc tốt về trồng rừng tạo năng suất cao, quản lý bảo vệ rừng có hiệu quả, các giải pháp về KHCN, về quản lý để nâng cao hiệu quả SXKD, gia tăng giá trị Lâm nghiệp theo chuỗi sản phẩm củng như các khó khăn trở ngại trong việc thực hiện tái cơ cấu ngành lâm nghiệp.</w:t>
      </w:r>
    </w:p>
    <w:p w:rsidR="00B63F35" w:rsidRPr="00CF31E7" w:rsidRDefault="00B63F35" w:rsidP="00B63F35">
      <w:pPr>
        <w:spacing w:after="0"/>
        <w:ind w:firstLine="567"/>
        <w:jc w:val="both"/>
        <w:rPr>
          <w:color w:val="000000"/>
          <w:szCs w:val="28"/>
          <w:lang w:val="nb-NO"/>
        </w:rPr>
      </w:pPr>
      <w:r w:rsidRPr="00CF31E7">
        <w:rPr>
          <w:color w:val="000000"/>
          <w:szCs w:val="28"/>
          <w:lang w:val="nb-NO"/>
        </w:rPr>
        <w:t xml:space="preserve">-  Cơ quan tuyên truyền: Là trách nhiệm của các ngành các cấp và vào cuộc đồng bộ của cả hệ thống chính trị nhưng trước hết là trách nhiệm của các cơ quan, đơn vị và cán bộ công chức, viên chức, người lao động thuộc ngành lâm nghiệp. </w:t>
      </w:r>
    </w:p>
    <w:p w:rsidR="00B63F35" w:rsidRPr="00CF31E7" w:rsidRDefault="00B63F35" w:rsidP="00B63F35">
      <w:pPr>
        <w:spacing w:after="0"/>
        <w:ind w:firstLine="567"/>
        <w:jc w:val="both"/>
        <w:rPr>
          <w:color w:val="000000"/>
          <w:szCs w:val="28"/>
          <w:lang w:val="nb-NO"/>
        </w:rPr>
      </w:pPr>
      <w:r w:rsidRPr="00CF31E7">
        <w:rPr>
          <w:color w:val="000000"/>
          <w:szCs w:val="28"/>
          <w:lang w:val="nb-NO"/>
        </w:rPr>
        <w:t>-  Tính chất tuyên truyền là thường xuyên lâu dài, liên tục, tuy nhiên cần có trọng tâm, trọng điểm trong từng thời kỳ, giai đoạn và xây dựng thành Đề án chương trình tuyên truyền cụ thể.</w:t>
      </w:r>
    </w:p>
    <w:p w:rsidR="00B63F35" w:rsidRPr="00CF31E7" w:rsidRDefault="00B63F35" w:rsidP="00B63F35">
      <w:pPr>
        <w:spacing w:after="0"/>
        <w:ind w:firstLine="567"/>
        <w:jc w:val="both"/>
        <w:rPr>
          <w:color w:val="000000"/>
          <w:szCs w:val="28"/>
          <w:lang w:val="nb-NO"/>
        </w:rPr>
      </w:pPr>
      <w:r w:rsidRPr="00CF31E7">
        <w:rPr>
          <w:color w:val="000000"/>
          <w:szCs w:val="28"/>
          <w:lang w:val="nb-NO"/>
        </w:rPr>
        <w:t>-  Về hình thức, phương pháp tuyên truyền: Nhằm khắc phục các hạn chế của từng hình thức, phương pháp tuyên truyền cụ thể cần xây dựng một hệ thống các hình thức, phương pháp tuyên truyền tổng hợp. Đó là:</w:t>
      </w:r>
    </w:p>
    <w:p w:rsidR="00B63F35" w:rsidRPr="00CF31E7" w:rsidRDefault="00B63F35" w:rsidP="00B63F35">
      <w:pPr>
        <w:spacing w:after="0"/>
        <w:ind w:firstLine="567"/>
        <w:jc w:val="both"/>
        <w:rPr>
          <w:color w:val="000000"/>
          <w:szCs w:val="28"/>
          <w:lang w:val="nb-NO"/>
        </w:rPr>
      </w:pPr>
      <w:r w:rsidRPr="00CF31E7">
        <w:rPr>
          <w:color w:val="000000"/>
          <w:szCs w:val="28"/>
          <w:lang w:val="nb-NO"/>
        </w:rPr>
        <w:t xml:space="preserve"> + Tuyền truyền thông qua các phương tiện truyền thông đại chúng, báo hình, báo viết, báo nói, báo điện tử như báo Nghệ An, Đài PTTH Nghệ An và các báo, đài TW, Đài PTTH cấp huyện, đài truyền thanh cấp xã.</w:t>
      </w:r>
    </w:p>
    <w:p w:rsidR="00B63F35" w:rsidRPr="00CF31E7" w:rsidRDefault="00B63F35" w:rsidP="00B63F35">
      <w:pPr>
        <w:spacing w:after="0"/>
        <w:ind w:firstLine="567"/>
        <w:jc w:val="both"/>
        <w:rPr>
          <w:color w:val="000000"/>
          <w:szCs w:val="28"/>
          <w:lang w:val="nb-NO"/>
        </w:rPr>
      </w:pPr>
      <w:r w:rsidRPr="00CF31E7">
        <w:rPr>
          <w:color w:val="000000"/>
          <w:szCs w:val="28"/>
          <w:lang w:val="nb-NO"/>
        </w:rPr>
        <w:t xml:space="preserve"> + Tuyên truyền thông qua các hội nghị, hội thảo, tập huấn, hội nghị chuyên đề tại cấp xã, cấp huyện, cấp tỉnh, tại các cơ quan, đơn vị, doanh nghiệp Lâm nghiệp, chế biến lâm sản... về công tác bảo vệ và phát triển rừng, tái cơ cấu ngành lâm nghiệp.</w:t>
      </w:r>
    </w:p>
    <w:p w:rsidR="00B63F35" w:rsidRPr="00CF31E7" w:rsidRDefault="00B63F35" w:rsidP="00B63F35">
      <w:pPr>
        <w:spacing w:after="0"/>
        <w:ind w:firstLine="567"/>
        <w:jc w:val="both"/>
        <w:rPr>
          <w:color w:val="000000"/>
          <w:spacing w:val="-4"/>
          <w:szCs w:val="28"/>
          <w:lang w:val="nb-NO"/>
        </w:rPr>
      </w:pPr>
      <w:r w:rsidRPr="00CF31E7">
        <w:rPr>
          <w:color w:val="000000"/>
          <w:spacing w:val="-4"/>
          <w:szCs w:val="28"/>
          <w:lang w:val="nb-NO"/>
        </w:rPr>
        <w:lastRenderedPageBreak/>
        <w:t xml:space="preserve"> + Tổ chức tuyên truyền thông qua các hội thi, sân khấu hóa, các lễ hội miền núi.</w:t>
      </w:r>
    </w:p>
    <w:p w:rsidR="00B63F35" w:rsidRPr="00CF31E7" w:rsidRDefault="00B63F35" w:rsidP="00B63F35">
      <w:pPr>
        <w:spacing w:after="0"/>
        <w:ind w:firstLine="567"/>
        <w:jc w:val="both"/>
        <w:rPr>
          <w:color w:val="000000"/>
          <w:szCs w:val="28"/>
          <w:lang w:val="nb-NO"/>
        </w:rPr>
      </w:pPr>
      <w:r w:rsidRPr="00CF31E7">
        <w:rPr>
          <w:color w:val="000000"/>
          <w:szCs w:val="28"/>
          <w:lang w:val="nb-NO"/>
        </w:rPr>
        <w:t xml:space="preserve"> + Tuyên truyền thông qua các đợt tuyên truyền, tư vấn, tham vấn trực tiếp tại cộng đồng, địa phương, các chủ rừng, doanh nhiệp SXKD liên quan đến SX lâm nghiệp.</w:t>
      </w:r>
    </w:p>
    <w:p w:rsidR="00B63F35" w:rsidRPr="00CF31E7" w:rsidRDefault="00B63F35" w:rsidP="00B63F35">
      <w:pPr>
        <w:spacing w:after="0"/>
        <w:ind w:firstLine="567"/>
        <w:jc w:val="both"/>
        <w:rPr>
          <w:color w:val="000000"/>
          <w:szCs w:val="28"/>
          <w:lang w:val="nb-NO"/>
        </w:rPr>
      </w:pPr>
      <w:r w:rsidRPr="00CF31E7">
        <w:rPr>
          <w:color w:val="000000"/>
          <w:szCs w:val="28"/>
          <w:lang w:val="nb-NO"/>
        </w:rPr>
        <w:t xml:space="preserve"> + Tuyên truyền bằng pha nô, áp phích, tờ rơi, lịch, sổ tay hỏi đáp... về Lâm nghiệp, bảo vệ và phát triển rừng, về tái cơ cấu nhành lâm nghiệp.</w:t>
      </w:r>
    </w:p>
    <w:p w:rsidR="00B63F35" w:rsidRPr="00CF31E7" w:rsidRDefault="00B63F35" w:rsidP="00B63F35">
      <w:pPr>
        <w:spacing w:after="0"/>
        <w:ind w:firstLine="567"/>
        <w:jc w:val="both"/>
        <w:rPr>
          <w:color w:val="000000"/>
          <w:szCs w:val="28"/>
          <w:lang w:val="nb-NO"/>
        </w:rPr>
      </w:pPr>
      <w:r w:rsidRPr="00CF31E7">
        <w:rPr>
          <w:color w:val="000000"/>
          <w:szCs w:val="28"/>
          <w:lang w:val="nb-NO"/>
        </w:rPr>
        <w:t xml:space="preserve"> + Tuyên truyền qua các ấn phẩm điện tử như trang Website của Sở Nông nghiệp và PTNT Nghệ An, của BQL Khu dự trữ sinh quyển miền Tây Nghệ An củng như trang của các huyện liên quan, của Bộ Nông nghiệp và PTNT, của Tổng cục Lâm nghiệp...</w:t>
      </w:r>
    </w:p>
    <w:p w:rsidR="00B63F35" w:rsidRPr="00CF31E7" w:rsidRDefault="00B63F35" w:rsidP="00B63F35">
      <w:pPr>
        <w:pStyle w:val="Heading3"/>
        <w:ind w:firstLine="567"/>
        <w:rPr>
          <w:rFonts w:ascii="Times New Roman" w:hAnsi="Times New Roman" w:cs="Times New Roman"/>
          <w:sz w:val="28"/>
          <w:szCs w:val="28"/>
          <w:lang w:val="nb-NO"/>
        </w:rPr>
      </w:pPr>
      <w:bookmarkStart w:id="93" w:name="_Toc437565076"/>
      <w:r w:rsidRPr="00CF31E7">
        <w:rPr>
          <w:rFonts w:ascii="Times New Roman" w:hAnsi="Times New Roman" w:cs="Times New Roman"/>
          <w:sz w:val="28"/>
          <w:szCs w:val="28"/>
          <w:lang w:val="nb-NO"/>
        </w:rPr>
        <w:t>2. Nâng cao gia trị gia tăng ngành</w:t>
      </w:r>
      <w:bookmarkEnd w:id="93"/>
    </w:p>
    <w:p w:rsidR="00B63F35" w:rsidRPr="00CF31E7" w:rsidRDefault="00B63F35" w:rsidP="00B63F35">
      <w:pPr>
        <w:spacing w:after="0"/>
        <w:ind w:firstLine="567"/>
        <w:jc w:val="both"/>
        <w:rPr>
          <w:b/>
          <w:szCs w:val="28"/>
          <w:lang w:val="nl-NL"/>
        </w:rPr>
      </w:pPr>
      <w:r w:rsidRPr="00CF31E7">
        <w:rPr>
          <w:b/>
          <w:i/>
          <w:szCs w:val="28"/>
          <w:lang w:val="nl-NL"/>
        </w:rPr>
        <w:t>2.1. Xây dựng rừng trồng đạt chứng chỉ quản lý rừng bền vững FSC để nâng cao giá trị gia tăng nguyên liệu gỗ rừng trồng.</w:t>
      </w:r>
    </w:p>
    <w:p w:rsidR="00B63F35" w:rsidRPr="00CF31E7" w:rsidRDefault="00B63F35" w:rsidP="00B63F35">
      <w:pPr>
        <w:spacing w:after="0"/>
        <w:ind w:firstLine="567"/>
        <w:jc w:val="both"/>
        <w:rPr>
          <w:szCs w:val="28"/>
          <w:lang w:val="nl-NL"/>
        </w:rPr>
      </w:pPr>
      <w:r w:rsidRPr="00CF31E7">
        <w:rPr>
          <w:szCs w:val="28"/>
          <w:lang w:val="nl-NL"/>
        </w:rPr>
        <w:t>Theo các thông tin từ các địa phương đã được cấp chứng chỉ thì thì khi rừng trồng được cấp chứng chỉ FSC giá bán nguyên liệu rừng trồng sau khai thác tăng thêm từ 25-30% do vậy nó mang lại giá trị gia tăng cho rừng khá lớn. Nếu hàng năm chúng ta khai thác 500.000 tấn gỗ rừng trồng với giá bán nguyên liệu 1.000.000 đồng/tấn thì khi có chứng chỉ FSC giá bán tăng thêm 20% thì ta đã có giá trị gia tăng thêm khoảng 100 tỷ đồng (bằng ngân sách BVR hàng năm của tỉnh). Vì vậy việc xây dựng rừng trồng đạt chứng chỉ FSC là giải pháp hữu hiệu về kinh tế để nâng cao giá trị gia tăng của rừng trong tái cơ cấu ngành lâm nghiệp.</w:t>
      </w:r>
    </w:p>
    <w:p w:rsidR="00B63F35" w:rsidRPr="00CF31E7" w:rsidRDefault="00B63F35" w:rsidP="00B63F35">
      <w:pPr>
        <w:spacing w:after="0"/>
        <w:ind w:firstLine="567"/>
        <w:jc w:val="both"/>
        <w:rPr>
          <w:szCs w:val="28"/>
          <w:lang w:val="nl-NL"/>
        </w:rPr>
      </w:pPr>
      <w:r w:rsidRPr="00CF31E7">
        <w:rPr>
          <w:szCs w:val="28"/>
          <w:lang w:val="nl-NL"/>
        </w:rPr>
        <w:t>Tuy nhiên, để đạt được chứng chỉ rừng trồng việc trồng rừng thương mại phải đảm bảo một loạt các tiêu chí và hồ sơ thủ tục như: Đất lâm nghiệp phải được cấp giấy chứng nhận quyền sử dụng đất rõ ràng, cây giống đưa vào trồng rừng phải có nguồn gốc xuất xứ đảm bảo, được các cơ sở có chứng chỉ hợp pháp cung cấp, phân bón trong trồng rừng phải do các cơ sở hợp pháp cung cấp, có hóa đơn để chứng minh, việc trồng rừng, chăm sóc rừng có kế hoạch, phương án, thực hiện tốt việc bảo vệ môi trường, bảo tồn đa dạng sinh học, tuân thủ các vấn đề môi trường, xã hội trong quản lý rừng trồng, hồ sơ rừng trồng phải được lưu giữ cẩn thận... Điều đặc biệt quan trọng là chứng chỉ FSC phải do các tổ chức quốc tế cấp mới có giá trị và cứ 5 năm thì cấp lại 1 lần. Do đó để cấp được chứng chỉ FSC phải có kinh phí (dự kiến khoảng 50.000 USD để mời các tổ chức quốc tế đến kiểm tra, đảm bảo tiêu chí mới cấp được). Để giảm thiểu chi phí cấp chứng chỉ FSC tối thiểu phải cấp từ 2000 ha rừng trồng trở lên.</w:t>
      </w:r>
    </w:p>
    <w:p w:rsidR="00B63F35" w:rsidRPr="00CF31E7" w:rsidRDefault="00B63F35" w:rsidP="00B63F35">
      <w:pPr>
        <w:spacing w:after="0"/>
        <w:ind w:firstLine="567"/>
        <w:jc w:val="both"/>
        <w:rPr>
          <w:color w:val="000000"/>
          <w:szCs w:val="28"/>
          <w:lang w:val="nl-NL"/>
        </w:rPr>
      </w:pPr>
      <w:r w:rsidRPr="00CF31E7">
        <w:rPr>
          <w:color w:val="000000"/>
          <w:szCs w:val="28"/>
          <w:lang w:val="nl-NL"/>
        </w:rPr>
        <w:t>Toàn tỉnh hiện có 166.880,17 ha diện tích rừng trồng nhưng chưa có diện tích rừng trồng nào được cấp chứng chỉ quản lý rừng bền vững FSC. Nhiều tỉnh trong nước, trong khu vực như Quảng Trị, Bình Định đã thực hiện cấp chứng chỉ FSC nên tỉnh ta có thể tiếp cận học hỏi kinh nghiệm và tìm nguồn kinh phí để thí điểm thực hiện trong tái cơ cấu.</w:t>
      </w:r>
    </w:p>
    <w:p w:rsidR="00B63F35" w:rsidRPr="00CF31E7" w:rsidRDefault="00B63F35" w:rsidP="00B63F35">
      <w:pPr>
        <w:spacing w:after="0"/>
        <w:ind w:firstLine="567"/>
        <w:jc w:val="both"/>
        <w:rPr>
          <w:b/>
          <w:i/>
          <w:color w:val="FF0000"/>
          <w:szCs w:val="28"/>
          <w:lang w:val="nl-NL"/>
        </w:rPr>
      </w:pPr>
      <w:r w:rsidRPr="00CF31E7">
        <w:rPr>
          <w:color w:val="000000"/>
          <w:szCs w:val="28"/>
          <w:lang w:val="nl-NL"/>
        </w:rPr>
        <w:t xml:space="preserve">Trong bối cảnh và điều kiện đó, Đề án tái cơ cấu ngành lâm nghiệp tỉnh Nghệ An để ra một hoạt động ở mức phấn đấu trung bình là xây dựng để </w:t>
      </w:r>
      <w:r w:rsidRPr="00CF31E7">
        <w:rPr>
          <w:szCs w:val="28"/>
          <w:lang w:val="nl-NL"/>
        </w:rPr>
        <w:t>cấp chứng chỉ FSC cho 3.000 ha rừng trồng, trọng tâm là địa bàn các huyện Thanh Chương, Tân Kỳ, Yên Thành, Đô Lương, Nghi Lộc, Diễn Châu</w:t>
      </w:r>
      <w:r w:rsidRPr="00CF31E7">
        <w:rPr>
          <w:b/>
          <w:i/>
          <w:color w:val="FF0000"/>
          <w:szCs w:val="28"/>
          <w:lang w:val="nl-NL"/>
        </w:rPr>
        <w:t>.</w:t>
      </w:r>
    </w:p>
    <w:p w:rsidR="00B63F35" w:rsidRPr="00CF31E7" w:rsidRDefault="00B63F35" w:rsidP="00B63F35">
      <w:pPr>
        <w:spacing w:after="0"/>
        <w:ind w:firstLine="567"/>
        <w:jc w:val="both"/>
        <w:rPr>
          <w:b/>
          <w:i/>
          <w:szCs w:val="28"/>
          <w:lang w:val="nl-NL"/>
        </w:rPr>
      </w:pPr>
      <w:r w:rsidRPr="00CF31E7">
        <w:rPr>
          <w:b/>
          <w:i/>
          <w:color w:val="000000"/>
          <w:szCs w:val="28"/>
          <w:lang w:val="nl-NL"/>
        </w:rPr>
        <w:t>2.2. Thực hiện tốt quy hoạch rừng nguyên liệu cho các nhà máy chế biến gỗ hiện đại, g</w:t>
      </w:r>
      <w:r w:rsidRPr="00CF31E7">
        <w:rPr>
          <w:b/>
          <w:i/>
          <w:szCs w:val="28"/>
          <w:lang w:val="nl-NL"/>
        </w:rPr>
        <w:t xml:space="preserve">ắn trồng rừng với quy hoạch, xây dựng nhà máy chế biến gỗ rừng </w:t>
      </w:r>
      <w:r w:rsidRPr="00CF31E7">
        <w:rPr>
          <w:b/>
          <w:i/>
          <w:szCs w:val="28"/>
          <w:lang w:val="nl-NL"/>
        </w:rPr>
        <w:lastRenderedPageBreak/>
        <w:t>trồng, chế biến LSNG hiện đại, hạn chế bán nguyên liệu thô mà đưa vào chế biến để nâng cao giá trị gia tăng của sản phẩm gỗ.</w:t>
      </w:r>
    </w:p>
    <w:p w:rsidR="00B63F35" w:rsidRPr="00CF31E7" w:rsidRDefault="00B63F35" w:rsidP="00B63F35">
      <w:pPr>
        <w:spacing w:after="0"/>
        <w:ind w:firstLine="567"/>
        <w:jc w:val="both"/>
        <w:rPr>
          <w:bCs/>
          <w:szCs w:val="28"/>
          <w:lang w:val="nl-NL"/>
        </w:rPr>
      </w:pPr>
      <w:bookmarkStart w:id="94" w:name="_Toc335024319"/>
      <w:r w:rsidRPr="00CF31E7">
        <w:rPr>
          <w:bCs/>
          <w:szCs w:val="28"/>
          <w:lang w:val="nl-NL"/>
        </w:rPr>
        <w:t xml:space="preserve">Quy hoạch vùng nguyên liệu cho dự án sẽ tạo điều kiện cho nhà đầu tư tham gia đầu theo chủ trương thu hút đầu tư của tỉnh. Diện tích đất quy hoạch vùng nguyên liệu trên địa bàn tỉnh Nghệ An phải tuân thủ theo nguyên tắc: </w:t>
      </w:r>
    </w:p>
    <w:p w:rsidR="00B63F35" w:rsidRPr="00CF31E7" w:rsidRDefault="00B63F35" w:rsidP="00B63F35">
      <w:pPr>
        <w:spacing w:after="0"/>
        <w:ind w:firstLine="567"/>
        <w:jc w:val="both"/>
        <w:rPr>
          <w:szCs w:val="28"/>
          <w:lang w:val="nl-NL"/>
        </w:rPr>
      </w:pPr>
      <w:r w:rsidRPr="00CF31E7">
        <w:rPr>
          <w:bCs/>
          <w:szCs w:val="28"/>
          <w:lang w:val="nl-NL"/>
        </w:rPr>
        <w:t>- Nằm trong quy hoạch phát triển lâm nghiệp của tỉnh Nghệ An đến năm 2020. Quy hoạch không chồng chéo và trùng với các quy hoạch của các dự án khác đã được phê duyệt. Phải phù hợp với trồng rừng nguyên liệu dựa trên địa hình, địa thế, điều kiện lập địa, khí hậu. Đất quy hoạch vùng nguyên liệu cho dự án chế biến gỗ trên địa bàn tỉnh Nghệ An đúng với tiêu chí của dự án:</w:t>
      </w:r>
      <w:r w:rsidRPr="00CF31E7">
        <w:rPr>
          <w:szCs w:val="28"/>
          <w:lang w:val="nl-NL"/>
        </w:rPr>
        <w:t xml:space="preserve"> Cự ly vận chuyển từ lô rừng đến nhà máy khoảng 150km. Quy mô tối thiểu 50 ha/vùng (liền vùng, liền khoảnh). Độ dốc &lt;35</w:t>
      </w:r>
      <w:r w:rsidRPr="00CF31E7">
        <w:rPr>
          <w:szCs w:val="28"/>
          <w:vertAlign w:val="superscript"/>
          <w:lang w:val="nl-NL"/>
        </w:rPr>
        <w:t>0</w:t>
      </w:r>
      <w:r w:rsidRPr="00CF31E7">
        <w:rPr>
          <w:szCs w:val="28"/>
          <w:lang w:val="nl-NL"/>
        </w:rPr>
        <w:t>. Đất tầng dày(A+B) &gt;80cm.</w:t>
      </w:r>
    </w:p>
    <w:bookmarkEnd w:id="94"/>
    <w:p w:rsidR="00B63F35" w:rsidRPr="00CF31E7" w:rsidRDefault="00B63F35" w:rsidP="00B63F35">
      <w:pPr>
        <w:spacing w:after="0"/>
        <w:ind w:firstLine="567"/>
        <w:jc w:val="both"/>
        <w:rPr>
          <w:spacing w:val="-8"/>
          <w:szCs w:val="28"/>
          <w:lang w:val="nl-NL"/>
        </w:rPr>
      </w:pPr>
      <w:r w:rsidRPr="00CF31E7">
        <w:rPr>
          <w:bCs/>
          <w:szCs w:val="28"/>
          <w:lang w:val="nl-NL"/>
        </w:rPr>
        <w:t>- Quy hoạch đủ diện tích đất trồng nguyên liệu để có sản lượng khai thác hàng năm đáp ứng được nhu cầu của nhà máy chế biến gỗ theo từng giai đoạn</w:t>
      </w:r>
    </w:p>
    <w:p w:rsidR="00B63F35" w:rsidRPr="00CF31E7" w:rsidRDefault="00B63F35" w:rsidP="00B63F35">
      <w:pPr>
        <w:spacing w:after="0"/>
        <w:ind w:firstLine="567"/>
        <w:jc w:val="both"/>
        <w:rPr>
          <w:b/>
          <w:i/>
          <w:spacing w:val="-8"/>
          <w:szCs w:val="28"/>
          <w:lang w:val="nl-NL"/>
        </w:rPr>
      </w:pPr>
      <w:r w:rsidRPr="00CF31E7">
        <w:rPr>
          <w:b/>
          <w:i/>
          <w:spacing w:val="-8"/>
          <w:szCs w:val="28"/>
          <w:lang w:val="nl-NL"/>
        </w:rPr>
        <w:t>2.3. Lập quy hoạch dự án đầu tư phát triển Dược liệu dưới tán rừng gắn với xây dựng nhà máy chế biến thảo dược; quy hoạch vùng kinh doanh rừng Thông lấy nhựa</w:t>
      </w:r>
    </w:p>
    <w:p w:rsidR="00B63F35" w:rsidRPr="00CF31E7" w:rsidRDefault="00B63F35" w:rsidP="00B63F35">
      <w:pPr>
        <w:spacing w:after="0"/>
        <w:ind w:right="100" w:firstLine="567"/>
        <w:jc w:val="both"/>
        <w:rPr>
          <w:color w:val="000000"/>
          <w:szCs w:val="28"/>
          <w:lang w:val="nl-NL"/>
        </w:rPr>
      </w:pPr>
      <w:r w:rsidRPr="00CF31E7">
        <w:rPr>
          <w:szCs w:val="28"/>
          <w:lang w:val="nl-NL"/>
        </w:rPr>
        <w:t xml:space="preserve">Nghệ An là một tỉnh được thiên nhiên ưu đãi, có tài nguyên động- thực rất phong phú đa dạng, người dân có kinh nghiệm sử dụng cây thuốc để phòng và chữa bệnh từ bao đời nay và có một nền y học cổ truyền mang bản sắc riêng của dân tộc Việt Nam. </w:t>
      </w:r>
      <w:r w:rsidRPr="00CF31E7">
        <w:rPr>
          <w:bCs/>
          <w:szCs w:val="28"/>
          <w:lang w:val="nl-NL"/>
        </w:rPr>
        <w:t xml:space="preserve">Quy hoạch vùng nguyên liệu nhằm Bảo tồn và phát triển nguồn dược liệu chất lượng cao gắn với phát triển rừng bền vững tại tỉnh Nghệ An là rất cần thiết, dự báo sẽ </w:t>
      </w:r>
      <w:r w:rsidRPr="00CF31E7">
        <w:rPr>
          <w:spacing w:val="4"/>
          <w:szCs w:val="28"/>
          <w:lang w:val="nl-NL"/>
        </w:rPr>
        <w:t xml:space="preserve">đem lại giá trị kinh tế cao, đồng thời kết hợp bảo vệ rừng, bảo vệ môi trường sống cho con người, tạo việc làm, nâng cao thu nhập và trình độ nhận thức cho người dân. Trên cơ sở </w:t>
      </w:r>
      <w:r w:rsidRPr="00CF31E7">
        <w:rPr>
          <w:szCs w:val="28"/>
          <w:lang w:val="nl-NL"/>
        </w:rPr>
        <w:t>hiện tại “</w:t>
      </w:r>
      <w:r w:rsidRPr="00CF31E7">
        <w:rPr>
          <w:color w:val="000000"/>
          <w:szCs w:val="28"/>
          <w:lang w:val="vi-VN"/>
        </w:rPr>
        <w:t>Dự án Bảo tồn và phát triển nguồn dược liệu</w:t>
      </w:r>
      <w:r w:rsidRPr="00CF31E7">
        <w:rPr>
          <w:color w:val="000000"/>
          <w:szCs w:val="28"/>
          <w:lang w:val="nl-NL"/>
        </w:rPr>
        <w:t>” do</w:t>
      </w:r>
      <w:r w:rsidRPr="00CF31E7">
        <w:rPr>
          <w:b/>
          <w:color w:val="000000"/>
          <w:szCs w:val="28"/>
          <w:lang w:val="nl-NL"/>
        </w:rPr>
        <w:t xml:space="preserve"> </w:t>
      </w:r>
      <w:r w:rsidRPr="00CF31E7">
        <w:rPr>
          <w:b/>
          <w:color w:val="000000"/>
          <w:szCs w:val="28"/>
          <w:lang w:val="vi-VN"/>
        </w:rPr>
        <w:t xml:space="preserve"> </w:t>
      </w:r>
      <w:r w:rsidRPr="00CF31E7">
        <w:rPr>
          <w:color w:val="000000"/>
          <w:szCs w:val="28"/>
          <w:lang w:val="vi-VN"/>
        </w:rPr>
        <w:t>Công ty cổ phần dược liệu TH</w:t>
      </w:r>
      <w:r w:rsidRPr="00CF31E7">
        <w:rPr>
          <w:color w:val="000000"/>
          <w:szCs w:val="28"/>
          <w:lang w:val="nl-NL"/>
        </w:rPr>
        <w:t xml:space="preserve"> làm chủ đầu với q</w:t>
      </w:r>
      <w:r w:rsidRPr="00CF31E7">
        <w:rPr>
          <w:color w:val="000000"/>
          <w:szCs w:val="28"/>
          <w:lang w:val="vi-VN"/>
        </w:rPr>
        <w:t>uy mô dự án triển khai trên địa bàn 11 huyện, thị</w:t>
      </w:r>
      <w:r w:rsidRPr="00CF31E7">
        <w:rPr>
          <w:color w:val="000000"/>
          <w:szCs w:val="28"/>
          <w:lang w:val="nl-NL"/>
        </w:rPr>
        <w:t>, có t</w:t>
      </w:r>
      <w:r w:rsidRPr="00CF31E7">
        <w:rPr>
          <w:color w:val="000000"/>
          <w:szCs w:val="28"/>
          <w:lang w:val="vi-VN"/>
        </w:rPr>
        <w:t>ổng diện tích quy hoạch 15.450,81 ha đã được UBND tỉnh phê duyệt quy hoạch tại Quyết định số 4213/QĐ-UBND ngày 20/9/2013</w:t>
      </w:r>
      <w:r w:rsidRPr="00CF31E7">
        <w:rPr>
          <w:color w:val="000000"/>
          <w:szCs w:val="28"/>
          <w:lang w:val="nl-NL"/>
        </w:rPr>
        <w:t xml:space="preserve"> là nền tảng cho các dự án đâu tư phát triển cây dược liệu dưới tán rừng ở Nghệ An</w:t>
      </w:r>
      <w:r w:rsidRPr="00CF31E7">
        <w:rPr>
          <w:color w:val="000000"/>
          <w:szCs w:val="28"/>
          <w:lang w:val="vi-VN"/>
        </w:rPr>
        <w:t>.</w:t>
      </w:r>
    </w:p>
    <w:p w:rsidR="00B63F35" w:rsidRPr="00CF31E7" w:rsidRDefault="00B63F35" w:rsidP="00B63F35">
      <w:pPr>
        <w:spacing w:after="0"/>
        <w:ind w:right="100" w:firstLine="567"/>
        <w:jc w:val="both"/>
        <w:rPr>
          <w:color w:val="000000"/>
          <w:szCs w:val="28"/>
          <w:lang w:val="nl-NL"/>
        </w:rPr>
      </w:pPr>
      <w:r w:rsidRPr="00CF31E7">
        <w:rPr>
          <w:color w:val="000000"/>
          <w:szCs w:val="28"/>
          <w:lang w:val="nl-NL"/>
        </w:rPr>
        <w:t xml:space="preserve">Triển khai quy hoạch vùng kinh doanh rừng Thông lấy nhựa, làm cơ sở để thu hút các nhà đầu tư xây dựng nhà máy chế biến nhựa Thông trên địa bàn tỉnh. </w:t>
      </w:r>
    </w:p>
    <w:p w:rsidR="00B63F35" w:rsidRPr="00CF31E7" w:rsidRDefault="00B63F35" w:rsidP="00B63F35">
      <w:pPr>
        <w:pStyle w:val="Heading3"/>
        <w:ind w:firstLine="567"/>
        <w:rPr>
          <w:rFonts w:ascii="Times New Roman" w:hAnsi="Times New Roman" w:cs="Times New Roman"/>
          <w:sz w:val="28"/>
          <w:szCs w:val="28"/>
          <w:lang w:val="nb-NO"/>
        </w:rPr>
      </w:pPr>
      <w:bookmarkStart w:id="95" w:name="_Toc437565077"/>
      <w:r w:rsidRPr="00CF31E7">
        <w:rPr>
          <w:rFonts w:ascii="Times New Roman" w:hAnsi="Times New Roman" w:cs="Times New Roman"/>
          <w:sz w:val="28"/>
          <w:szCs w:val="28"/>
          <w:lang w:val="nb-NO"/>
        </w:rPr>
        <w:t>3. Phát triển cơ sở hạ tầng phục vụ sản xuất lâm nghiệp</w:t>
      </w:r>
      <w:bookmarkEnd w:id="95"/>
    </w:p>
    <w:p w:rsidR="00B63F35" w:rsidRPr="00CF31E7" w:rsidRDefault="00B63F35" w:rsidP="00B63F35">
      <w:pPr>
        <w:spacing w:after="0"/>
        <w:ind w:right="100" w:firstLine="567"/>
        <w:jc w:val="both"/>
        <w:rPr>
          <w:rFonts w:eastAsiaTheme="majorEastAsia"/>
          <w:bCs/>
          <w:szCs w:val="28"/>
          <w:lang w:val="nb-NO"/>
        </w:rPr>
      </w:pPr>
      <w:r w:rsidRPr="00CF31E7">
        <w:rPr>
          <w:rFonts w:eastAsiaTheme="majorEastAsia"/>
          <w:bCs/>
          <w:szCs w:val="28"/>
          <w:lang w:val="nb-NO"/>
        </w:rPr>
        <w:t xml:space="preserve">Đầu tư phát triển cơ sơ hạ tầng phục vụ phát triển lâm nghiệp trong những năm qua ở Nghệ An còn nhiều hạn chế bởi nhu cầu đầu tư cho cơ sở hạ tầng lâm nghiệp là rất lớn, nguồn vốn huy động tư nội lực ngành lâm nghiệp gần như rất ít, đầu tư từ ngân sách còn hạn chế do đó để phát trển cơ sở hạ tầng lâm sinh chúng ta cần xây dựng một quy hoạch kết cấu hạ tầng lâm nghiệp đồng bộ, </w:t>
      </w:r>
      <w:r w:rsidRPr="00CF31E7">
        <w:rPr>
          <w:iCs/>
          <w:spacing w:val="-8"/>
          <w:szCs w:val="28"/>
          <w:lang w:val="nb-NO"/>
        </w:rPr>
        <w:t>trong đó ưu tiên phát triển đường lâm nghiệp đối với vùng nguyên liệu tập trung các huyện vùng núi phía Tây của tỉnh</w:t>
      </w:r>
    </w:p>
    <w:p w:rsidR="00B63F35" w:rsidRPr="00CF31E7" w:rsidRDefault="00B63F35" w:rsidP="00B63F35">
      <w:pPr>
        <w:pStyle w:val="Heading3"/>
        <w:ind w:firstLine="567"/>
        <w:rPr>
          <w:rFonts w:ascii="Times New Roman" w:hAnsi="Times New Roman" w:cs="Times New Roman"/>
          <w:sz w:val="28"/>
          <w:szCs w:val="28"/>
          <w:lang w:val="nb-NO"/>
        </w:rPr>
      </w:pPr>
      <w:bookmarkStart w:id="96" w:name="_Toc436177015"/>
      <w:bookmarkStart w:id="97" w:name="_Toc437565078"/>
      <w:r w:rsidRPr="00CF31E7">
        <w:rPr>
          <w:rFonts w:ascii="Times New Roman" w:hAnsi="Times New Roman" w:cs="Times New Roman"/>
          <w:sz w:val="28"/>
          <w:szCs w:val="28"/>
          <w:lang w:val="nb-NO"/>
        </w:rPr>
        <w:t>4. Về phát triển nguồn nhân lực.</w:t>
      </w:r>
      <w:bookmarkEnd w:id="96"/>
      <w:bookmarkEnd w:id="97"/>
    </w:p>
    <w:p w:rsidR="00B63F35" w:rsidRPr="00CF31E7" w:rsidRDefault="00B63F35" w:rsidP="00B63F35">
      <w:pPr>
        <w:spacing w:after="0"/>
        <w:ind w:firstLine="567"/>
        <w:jc w:val="both"/>
        <w:rPr>
          <w:color w:val="000000"/>
          <w:szCs w:val="28"/>
          <w:lang w:val="nb-NO"/>
        </w:rPr>
      </w:pPr>
      <w:r w:rsidRPr="00CF31E7">
        <w:rPr>
          <w:color w:val="000000"/>
          <w:szCs w:val="28"/>
          <w:lang w:val="nb-NO"/>
        </w:rPr>
        <w:t>-  Xây dựng chính sách đãi ngộ, thu hút lao động nghề rừng cho các hộ trồng rừng,  các doanh nghiệp lâm nghiệp trong tỉnh.</w:t>
      </w:r>
    </w:p>
    <w:p w:rsidR="00B63F35" w:rsidRPr="00CF31E7" w:rsidRDefault="00B63F35" w:rsidP="00B63F35">
      <w:pPr>
        <w:spacing w:after="0"/>
        <w:ind w:firstLine="567"/>
        <w:jc w:val="both"/>
        <w:rPr>
          <w:color w:val="000000"/>
          <w:szCs w:val="28"/>
          <w:lang w:val="nb-NO"/>
        </w:rPr>
      </w:pPr>
      <w:r w:rsidRPr="00CF31E7">
        <w:rPr>
          <w:color w:val="000000"/>
          <w:szCs w:val="28"/>
          <w:lang w:val="nb-NO"/>
        </w:rPr>
        <w:t>- Khuyến khích, tạo thuận lợi để các doanh nghiệp lâm nghiệp, các trường đào tạo nghề các huyện, trong tỉnh thực hiện hợp tác và hỗ trợ lẫn nhau trong đào tạo, nâng cao kỹ năng cho lao động của doanh nghiệp Lâm nghiêp.</w:t>
      </w:r>
    </w:p>
    <w:p w:rsidR="00B63F35" w:rsidRPr="00CF31E7" w:rsidRDefault="00B63F35" w:rsidP="00B63F35">
      <w:pPr>
        <w:spacing w:after="0"/>
        <w:ind w:firstLine="567"/>
        <w:jc w:val="both"/>
        <w:rPr>
          <w:color w:val="000000"/>
          <w:szCs w:val="28"/>
          <w:lang w:val="nb-NO"/>
        </w:rPr>
      </w:pPr>
      <w:r w:rsidRPr="00CF31E7">
        <w:rPr>
          <w:color w:val="000000"/>
          <w:szCs w:val="28"/>
          <w:lang w:val="nb-NO"/>
        </w:rPr>
        <w:lastRenderedPageBreak/>
        <w:t>- Đào tạo nghề lâm nghiệp cho người lao động: Mở rộng các hình thức đào tạo nghề gắn với chuyển giao công nghệ mới, chuyển giao kỹ thuật và quy trình sản xuất mới về trồng rừng, thâm canh rừng trồng, trồng rừng cây bản địa, chế biến lâm sản, LSNG cho các hộ nông dân trồng rừng; đào tạo lao động cho các làng nghề, các vùng sản xuất lâm nghiệp, trồng rừng tập trung</w:t>
      </w:r>
    </w:p>
    <w:p w:rsidR="00B63F35" w:rsidRPr="00CF31E7" w:rsidRDefault="00B63F35" w:rsidP="00B63F35">
      <w:pPr>
        <w:pStyle w:val="Heading3"/>
        <w:ind w:firstLine="567"/>
        <w:rPr>
          <w:rFonts w:ascii="Times New Roman" w:hAnsi="Times New Roman" w:cs="Times New Roman"/>
          <w:sz w:val="28"/>
          <w:szCs w:val="28"/>
          <w:lang w:val="nb-NO"/>
        </w:rPr>
      </w:pPr>
      <w:bookmarkStart w:id="98" w:name="_Toc436177016"/>
      <w:bookmarkStart w:id="99" w:name="_Toc437565079"/>
      <w:r w:rsidRPr="00CF31E7">
        <w:rPr>
          <w:rFonts w:ascii="Times New Roman" w:hAnsi="Times New Roman" w:cs="Times New Roman"/>
          <w:sz w:val="28"/>
          <w:szCs w:val="28"/>
          <w:lang w:val="nb-NO"/>
        </w:rPr>
        <w:t>5. Xây dựng, triển khai các mô hình.</w:t>
      </w:r>
      <w:bookmarkEnd w:id="98"/>
      <w:bookmarkEnd w:id="99"/>
    </w:p>
    <w:p w:rsidR="00B63F35" w:rsidRPr="00CF31E7" w:rsidRDefault="00B63F35" w:rsidP="00B63F35">
      <w:pPr>
        <w:spacing w:after="0"/>
        <w:ind w:firstLine="567"/>
        <w:jc w:val="both"/>
        <w:rPr>
          <w:color w:val="000000"/>
          <w:szCs w:val="28"/>
          <w:lang w:val="nb-NO"/>
        </w:rPr>
      </w:pPr>
      <w:r w:rsidRPr="00CF31E7">
        <w:rPr>
          <w:color w:val="000000"/>
          <w:szCs w:val="28"/>
          <w:lang w:val="nb-NO"/>
        </w:rPr>
        <w:t>Cần tập trung lựa chọn, xây dựng và tổng kết, đánh giá để nhân rộng các mô hình sau đây:</w:t>
      </w:r>
    </w:p>
    <w:p w:rsidR="00B63F35" w:rsidRPr="00CF31E7" w:rsidRDefault="00B63F35" w:rsidP="00B63F35">
      <w:pPr>
        <w:spacing w:after="0"/>
        <w:ind w:firstLine="567"/>
        <w:jc w:val="both"/>
        <w:rPr>
          <w:color w:val="000000"/>
          <w:szCs w:val="28"/>
          <w:lang w:val="nb-NO"/>
        </w:rPr>
      </w:pPr>
      <w:bookmarkStart w:id="100" w:name="_Toc436177017"/>
      <w:r w:rsidRPr="00CF31E7">
        <w:rPr>
          <w:rStyle w:val="Heading4Char"/>
          <w:szCs w:val="28"/>
          <w:lang w:val="nb-NO"/>
        </w:rPr>
        <w:t>5.1 Các mô hình về áp dụng KHCN</w:t>
      </w:r>
      <w:bookmarkEnd w:id="100"/>
      <w:r w:rsidRPr="00CF31E7">
        <w:rPr>
          <w:color w:val="000000"/>
          <w:szCs w:val="28"/>
          <w:lang w:val="nb-NO"/>
        </w:rPr>
        <w:t>: Nghiên cứu thử nghiệm các mô hình  bảo vệ và Phát triển rừng tạo năng suất cao, có giá trị gia tăng theo chuỗi sản phẩm và hiệu quả sản xuất kinh doanh cao, mang lại lợi nhuận, thu nhập lớn. Đó là:</w:t>
      </w:r>
    </w:p>
    <w:p w:rsidR="00B63F35" w:rsidRPr="00CF31E7" w:rsidRDefault="00B63F35" w:rsidP="00B63F35">
      <w:pPr>
        <w:spacing w:after="0"/>
        <w:ind w:firstLine="567"/>
        <w:jc w:val="both"/>
        <w:rPr>
          <w:color w:val="000000"/>
          <w:szCs w:val="28"/>
          <w:lang w:val="nb-NO"/>
        </w:rPr>
      </w:pPr>
      <w:r w:rsidRPr="00CF31E7">
        <w:rPr>
          <w:color w:val="000000"/>
          <w:szCs w:val="28"/>
          <w:lang w:val="nb-NO"/>
        </w:rPr>
        <w:t>- Các mô hình khảo nghiệm các giống đã được công nhận theo hướng nâng cao năng suất, chất lượng đáp ứng yêu cầu kinh doanh gỗ lớn và thúc đẩy các hoạt động chuyển giao các giống mới vào sản xuất như Trám, Lát Hoa, Xoan Đâu, Mỡ, Ràng ràng, Vạng trứng và các loài cây lá rộng có giá trị kinh tế cao khác.</w:t>
      </w:r>
    </w:p>
    <w:p w:rsidR="00B63F35" w:rsidRPr="00CF31E7" w:rsidRDefault="00B63F35" w:rsidP="00B63F35">
      <w:pPr>
        <w:spacing w:after="0"/>
        <w:ind w:firstLine="567"/>
        <w:jc w:val="both"/>
        <w:rPr>
          <w:color w:val="000000"/>
          <w:szCs w:val="28"/>
          <w:lang w:val="nb-NO"/>
        </w:rPr>
      </w:pPr>
      <w:r w:rsidRPr="00CF31E7">
        <w:rPr>
          <w:color w:val="000000"/>
          <w:szCs w:val="28"/>
          <w:lang w:val="nb-NO"/>
        </w:rPr>
        <w:t>- Các mô hình gây trồng, thâm canh các loài Tre, Mét, Lùng, các loài LSNG, dược liệu trồng kết hợp dưới tán rừng tự nhiên, dưới tán rừng trồng.</w:t>
      </w:r>
    </w:p>
    <w:p w:rsidR="00B63F35" w:rsidRPr="00CF31E7" w:rsidRDefault="00B63F35" w:rsidP="00B63F35">
      <w:pPr>
        <w:spacing w:after="0"/>
        <w:ind w:firstLine="567"/>
        <w:jc w:val="both"/>
        <w:rPr>
          <w:color w:val="000000"/>
          <w:szCs w:val="28"/>
          <w:lang w:val="nb-NO"/>
        </w:rPr>
      </w:pPr>
      <w:bookmarkStart w:id="101" w:name="_Toc436177018"/>
      <w:r w:rsidRPr="00CF31E7">
        <w:rPr>
          <w:rStyle w:val="Heading4Char"/>
          <w:szCs w:val="28"/>
          <w:lang w:val="nb-NO"/>
        </w:rPr>
        <w:t>5.2  Các mô hình về quản lý</w:t>
      </w:r>
      <w:bookmarkEnd w:id="101"/>
      <w:r w:rsidRPr="00CF31E7">
        <w:rPr>
          <w:color w:val="000000"/>
          <w:szCs w:val="28"/>
          <w:lang w:val="nb-NO"/>
        </w:rPr>
        <w:t>. Khắc phục tình trạng chia cắt, manh mún thiếu  liên kết của sản xuất lâm nghiệp hộ gia đình bằng cách xây dựng và thực hiện các mô hình về quản lý, tổ chức sản sau đây:</w:t>
      </w:r>
    </w:p>
    <w:p w:rsidR="00B63F35" w:rsidRPr="00CF31E7" w:rsidRDefault="00B63F35" w:rsidP="00B63F35">
      <w:pPr>
        <w:spacing w:after="0"/>
        <w:ind w:firstLine="567"/>
        <w:jc w:val="both"/>
        <w:rPr>
          <w:color w:val="000000"/>
          <w:szCs w:val="28"/>
          <w:lang w:val="nb-NO"/>
        </w:rPr>
      </w:pPr>
      <w:r w:rsidRPr="00CF31E7">
        <w:rPr>
          <w:color w:val="000000"/>
          <w:szCs w:val="28"/>
          <w:lang w:val="nb-NO"/>
        </w:rPr>
        <w:t>- Xây dựng mô hình dịch vụ nhận khoán Bảo vệ rừng phòng hộ, rừng đặc dụng, thụ hưởng chính sách chi trả dịch vụ môi trường rừng cho nhóm hộ gia đình, cho cộng đồng thôn bản.</w:t>
      </w:r>
    </w:p>
    <w:p w:rsidR="00B63F35" w:rsidRPr="00CF31E7" w:rsidRDefault="00B63F35" w:rsidP="00B63F35">
      <w:pPr>
        <w:spacing w:after="0"/>
        <w:ind w:firstLine="567"/>
        <w:jc w:val="both"/>
        <w:rPr>
          <w:color w:val="000000"/>
          <w:szCs w:val="28"/>
          <w:lang w:val="nb-NO"/>
        </w:rPr>
      </w:pPr>
      <w:r w:rsidRPr="00CF31E7">
        <w:rPr>
          <w:color w:val="000000"/>
          <w:szCs w:val="28"/>
          <w:lang w:val="nb-NO"/>
        </w:rPr>
        <w:t>- Phát triển mô hình Hợp tác xã kiểu mới, tổ hợp tác trong trồng rừng, bảo vệ rừng, sản xuất dịch vụ cây giống lâm nghiệp.</w:t>
      </w:r>
    </w:p>
    <w:p w:rsidR="00B63F35" w:rsidRPr="00CF31E7" w:rsidRDefault="00B63F35" w:rsidP="00B63F35">
      <w:pPr>
        <w:spacing w:after="0"/>
        <w:ind w:firstLine="567"/>
        <w:jc w:val="both"/>
        <w:rPr>
          <w:color w:val="000000"/>
          <w:szCs w:val="28"/>
          <w:lang w:val="nb-NO"/>
        </w:rPr>
      </w:pPr>
      <w:r w:rsidRPr="00CF31E7">
        <w:rPr>
          <w:color w:val="000000"/>
          <w:szCs w:val="28"/>
          <w:lang w:val="nb-NO"/>
        </w:rPr>
        <w:t>- Tiếp tục khảo sát, nghiên cứu phát triển các làng nghề, làng có nghề về chế biến lâm sản, lâm sản ngoài gỗ.</w:t>
      </w:r>
    </w:p>
    <w:p w:rsidR="00B63F35" w:rsidRPr="00CF31E7" w:rsidRDefault="00B63F35" w:rsidP="00B63F35">
      <w:pPr>
        <w:spacing w:after="0"/>
        <w:ind w:firstLine="567"/>
        <w:jc w:val="both"/>
        <w:rPr>
          <w:color w:val="000000"/>
          <w:szCs w:val="28"/>
          <w:lang w:val="nb-NO"/>
        </w:rPr>
      </w:pPr>
      <w:r w:rsidRPr="00CF31E7">
        <w:rPr>
          <w:color w:val="000000"/>
          <w:szCs w:val="28"/>
          <w:lang w:val="nb-NO"/>
        </w:rPr>
        <w:t>- Xây dựng mô hình liên kết giữa các chủ rừng là hộ gia đình trồng rừng với các doanh nghiệp chế biến gỗ và lâm sản thông qua việc thành lập và vai trò của hiệp hội các chủ rừng.</w:t>
      </w:r>
    </w:p>
    <w:p w:rsidR="00B63F35" w:rsidRPr="00CF31E7" w:rsidRDefault="00B63F35" w:rsidP="00B63F35">
      <w:pPr>
        <w:spacing w:after="0"/>
        <w:ind w:firstLine="567"/>
        <w:jc w:val="both"/>
        <w:rPr>
          <w:color w:val="000000"/>
          <w:szCs w:val="28"/>
          <w:lang w:val="nb-NO"/>
        </w:rPr>
      </w:pPr>
      <w:r w:rsidRPr="00CF31E7">
        <w:rPr>
          <w:color w:val="000000"/>
          <w:szCs w:val="28"/>
          <w:lang w:val="nb-NO"/>
        </w:rPr>
        <w:t>- Xây dựng quy chế phối kết hợp trong công tác bảo vệ và phát triển rừng giữa các chủ rừng là tổ chức với các cơ quan quản lý nhà nước, chính quyền các cấp và các tổ chức chính trị xã hội trên địa bàn cấp xã, cấp huyện.</w:t>
      </w:r>
    </w:p>
    <w:p w:rsidR="00B63F35" w:rsidRPr="00CF31E7" w:rsidRDefault="00B63F35" w:rsidP="00B63F35">
      <w:pPr>
        <w:spacing w:after="0"/>
        <w:ind w:firstLine="567"/>
        <w:jc w:val="both"/>
        <w:rPr>
          <w:color w:val="000000"/>
          <w:szCs w:val="28"/>
          <w:lang w:val="nb-NO"/>
        </w:rPr>
      </w:pPr>
      <w:r w:rsidRPr="00CF31E7">
        <w:rPr>
          <w:color w:val="000000"/>
          <w:szCs w:val="28"/>
          <w:lang w:val="nb-NO"/>
        </w:rPr>
        <w:t>5.3. Xây dựng mô hình liên kết sản xuất kinh doanh giữa người trồng rừng với doanh nghiệp, giữa doanh nghiệp với doanh nghiệp: lựa chọn triển khai tại 01 huyện, theo hướng người dân tự nguyện góp đất để trồng rừng, doanh nghiệp hỗ trợ vốn, kỹ thuật và thị trường.</w:t>
      </w:r>
    </w:p>
    <w:p w:rsidR="00B63F35" w:rsidRPr="00CF31E7" w:rsidRDefault="00B63F35" w:rsidP="00B63F35">
      <w:pPr>
        <w:pStyle w:val="Heading3"/>
        <w:ind w:firstLine="567"/>
        <w:rPr>
          <w:rFonts w:ascii="Times New Roman" w:hAnsi="Times New Roman" w:cs="Times New Roman"/>
          <w:sz w:val="28"/>
          <w:szCs w:val="28"/>
          <w:lang w:val="nb-NO"/>
        </w:rPr>
      </w:pPr>
      <w:bookmarkStart w:id="102" w:name="_Toc436177019"/>
      <w:bookmarkStart w:id="103" w:name="_Toc437565080"/>
      <w:r w:rsidRPr="00CF31E7">
        <w:rPr>
          <w:rFonts w:ascii="Times New Roman" w:hAnsi="Times New Roman" w:cs="Times New Roman"/>
          <w:sz w:val="28"/>
          <w:szCs w:val="28"/>
          <w:lang w:val="nb-NO"/>
        </w:rPr>
        <w:t xml:space="preserve">6. </w:t>
      </w:r>
      <w:r w:rsidRPr="00CF31E7">
        <w:rPr>
          <w:rFonts w:ascii="Times New Roman" w:hAnsi="Times New Roman" w:cs="Times New Roman"/>
          <w:sz w:val="28"/>
          <w:szCs w:val="28"/>
          <w:lang w:val="vi-VN"/>
        </w:rPr>
        <w:t>Về quản lý quy hoạch và đất lâm nghiệp</w:t>
      </w:r>
      <w:bookmarkEnd w:id="102"/>
      <w:bookmarkEnd w:id="103"/>
    </w:p>
    <w:p w:rsidR="00B63F35" w:rsidRPr="00CF31E7" w:rsidRDefault="00B63F35" w:rsidP="00B63F35">
      <w:pPr>
        <w:pStyle w:val="Heading4"/>
        <w:spacing w:before="0"/>
        <w:ind w:firstLine="567"/>
        <w:rPr>
          <w:rFonts w:ascii="Times New Roman" w:hAnsi="Times New Roman" w:cs="Times New Roman"/>
          <w:szCs w:val="28"/>
          <w:lang w:val="nb-NO"/>
        </w:rPr>
      </w:pPr>
      <w:bookmarkStart w:id="104" w:name="_Toc436177020"/>
      <w:r w:rsidRPr="00CF31E7">
        <w:rPr>
          <w:rFonts w:ascii="Times New Roman" w:hAnsi="Times New Roman" w:cs="Times New Roman"/>
          <w:szCs w:val="28"/>
          <w:lang w:val="nb-NO"/>
        </w:rPr>
        <w:t>6.1 Rà soát, điều chỉnh, bổ sung và thực hiện mới các quy hoạch sau đây:</w:t>
      </w:r>
      <w:bookmarkEnd w:id="104"/>
    </w:p>
    <w:p w:rsidR="00B63F35" w:rsidRPr="00CF31E7" w:rsidRDefault="00B63F35" w:rsidP="00B63F35">
      <w:pPr>
        <w:spacing w:after="0"/>
        <w:ind w:firstLine="567"/>
        <w:jc w:val="both"/>
        <w:rPr>
          <w:bCs/>
          <w:szCs w:val="28"/>
          <w:lang w:val="nb-NO"/>
        </w:rPr>
      </w:pPr>
      <w:r w:rsidRPr="00CF31E7">
        <w:rPr>
          <w:bCs/>
          <w:szCs w:val="28"/>
          <w:lang w:val="nb-NO"/>
        </w:rPr>
        <w:t>-  Quy hoạch bảo vệ và phát triển rừng tỉnh Nghệ An giai đoạn 2015-2020 có tính đến năm 2030</w:t>
      </w:r>
      <w:r w:rsidRPr="00CF31E7">
        <w:rPr>
          <w:b/>
          <w:bCs/>
          <w:szCs w:val="28"/>
          <w:lang w:val="nb-NO"/>
        </w:rPr>
        <w:t xml:space="preserve">. </w:t>
      </w:r>
      <w:r w:rsidRPr="00CF31E7">
        <w:rPr>
          <w:bCs/>
          <w:szCs w:val="28"/>
          <w:lang w:val="nb-NO"/>
        </w:rPr>
        <w:t>Quy hoạch bảo vệ và phát triển rừng cấp huyện</w:t>
      </w:r>
      <w:r w:rsidRPr="00CF31E7">
        <w:rPr>
          <w:b/>
          <w:bCs/>
          <w:szCs w:val="28"/>
          <w:lang w:val="nb-NO"/>
        </w:rPr>
        <w:t xml:space="preserve"> </w:t>
      </w:r>
      <w:r w:rsidRPr="00CF31E7">
        <w:rPr>
          <w:bCs/>
          <w:szCs w:val="28"/>
          <w:lang w:val="nb-NO"/>
        </w:rPr>
        <w:t>giai đoạn 2015- 2020 có tính đến năm 2030.</w:t>
      </w:r>
    </w:p>
    <w:p w:rsidR="00B63F35" w:rsidRPr="00CF31E7" w:rsidRDefault="00B63F35" w:rsidP="00B63F35">
      <w:pPr>
        <w:spacing w:after="0"/>
        <w:ind w:firstLine="567"/>
        <w:jc w:val="both"/>
        <w:rPr>
          <w:bCs/>
          <w:szCs w:val="28"/>
          <w:lang w:val="nb-NO"/>
        </w:rPr>
      </w:pPr>
      <w:r w:rsidRPr="00CF31E7">
        <w:rPr>
          <w:bCs/>
          <w:szCs w:val="28"/>
          <w:lang w:val="nb-NO"/>
        </w:rPr>
        <w:t>- Xây dựng quy hoạch cảnh quan hệ sinh thái rừng bền vững ứng phó với biến đổi khí hậu.</w:t>
      </w:r>
    </w:p>
    <w:p w:rsidR="00B63F35" w:rsidRPr="00CF31E7" w:rsidRDefault="00B63F35" w:rsidP="00B63F35">
      <w:pPr>
        <w:spacing w:after="0"/>
        <w:ind w:firstLine="567"/>
        <w:jc w:val="both"/>
        <w:rPr>
          <w:bCs/>
          <w:szCs w:val="28"/>
          <w:lang w:val="nb-NO"/>
        </w:rPr>
      </w:pPr>
      <w:r w:rsidRPr="00CF31E7">
        <w:rPr>
          <w:b/>
          <w:bCs/>
          <w:szCs w:val="28"/>
          <w:lang w:val="nb-NO"/>
        </w:rPr>
        <w:lastRenderedPageBreak/>
        <w:t xml:space="preserve">- </w:t>
      </w:r>
      <w:r w:rsidRPr="00CF31E7">
        <w:rPr>
          <w:bCs/>
          <w:szCs w:val="28"/>
          <w:lang w:val="nb-NO"/>
        </w:rPr>
        <w:t>Quy hoạch trồng rừng gỗ lớn tỉnh Nghệ An giai đoạn 2015-2020 có tính đến năm 2025, 2030.</w:t>
      </w:r>
    </w:p>
    <w:p w:rsidR="00B63F35" w:rsidRPr="00CF31E7" w:rsidRDefault="00B63F35" w:rsidP="00B63F35">
      <w:pPr>
        <w:spacing w:after="0"/>
        <w:ind w:firstLine="567"/>
        <w:jc w:val="both"/>
        <w:rPr>
          <w:bCs/>
          <w:szCs w:val="28"/>
          <w:lang w:val="nb-NO"/>
        </w:rPr>
      </w:pPr>
      <w:r w:rsidRPr="00CF31E7">
        <w:rPr>
          <w:bCs/>
          <w:szCs w:val="28"/>
          <w:lang w:val="nb-NO"/>
        </w:rPr>
        <w:t>- Quy hoạch chế biến Nông lâm sản gắn với vùng nguyên liệu( trong đó có khối lâm nghiệp).</w:t>
      </w:r>
    </w:p>
    <w:p w:rsidR="00B63F35" w:rsidRPr="00CF31E7" w:rsidRDefault="00B63F35" w:rsidP="00B63F35">
      <w:pPr>
        <w:spacing w:after="0"/>
        <w:ind w:firstLine="567"/>
        <w:jc w:val="both"/>
        <w:rPr>
          <w:bCs/>
          <w:szCs w:val="28"/>
          <w:lang w:val="nb-NO"/>
        </w:rPr>
      </w:pPr>
      <w:r w:rsidRPr="00CF31E7">
        <w:rPr>
          <w:bCs/>
          <w:szCs w:val="28"/>
          <w:lang w:val="nb-NO"/>
        </w:rPr>
        <w:t>- Quy hoạch phát triển dược liệu dưới tán rừng.</w:t>
      </w:r>
    </w:p>
    <w:p w:rsidR="00B63F35" w:rsidRPr="00CF31E7" w:rsidRDefault="00B63F35" w:rsidP="00B63F35">
      <w:pPr>
        <w:spacing w:after="0"/>
        <w:ind w:firstLine="567"/>
        <w:jc w:val="both"/>
        <w:rPr>
          <w:b/>
          <w:bCs/>
          <w:szCs w:val="28"/>
          <w:lang w:val="nb-NO"/>
        </w:rPr>
      </w:pPr>
      <w:r w:rsidRPr="00CF31E7">
        <w:rPr>
          <w:bCs/>
          <w:szCs w:val="28"/>
          <w:lang w:val="nb-NO"/>
        </w:rPr>
        <w:t>- Quy hoạch phát triển vùng nguyên liệu cho ngành Mây tre đan.</w:t>
      </w:r>
    </w:p>
    <w:p w:rsidR="00B63F35" w:rsidRPr="00CF31E7" w:rsidRDefault="00B63F35" w:rsidP="00B63F35">
      <w:pPr>
        <w:spacing w:after="0"/>
        <w:ind w:firstLine="567"/>
        <w:jc w:val="both"/>
        <w:rPr>
          <w:bCs/>
          <w:szCs w:val="28"/>
          <w:lang w:val="nb-NO"/>
        </w:rPr>
      </w:pPr>
      <w:r w:rsidRPr="00CF31E7">
        <w:rPr>
          <w:b/>
          <w:bCs/>
          <w:szCs w:val="28"/>
          <w:lang w:val="nb-NO"/>
        </w:rPr>
        <w:t xml:space="preserve">- </w:t>
      </w:r>
      <w:r w:rsidRPr="00CF31E7">
        <w:rPr>
          <w:bCs/>
          <w:szCs w:val="28"/>
          <w:lang w:val="nb-NO"/>
        </w:rPr>
        <w:t>Xem xét lại quy hoạch phát triển rừng nguyên liệu cho các nhà đầu tư đã được UBND tỉnh phê duyệt trong nhiệm kỳ 2011-2015 nhưng không thực hiện để tham mưu UBND tỉnh có quyết định thu hồi lại quy hoạch đã quá thời gian nhưng không triển khai, xóa bỏ tình trạng quy hoạch treo trong sản xuất lâm nghiệp.</w:t>
      </w:r>
    </w:p>
    <w:p w:rsidR="00B63F35" w:rsidRPr="00CF31E7" w:rsidRDefault="00B63F35" w:rsidP="00B63F35">
      <w:pPr>
        <w:pStyle w:val="NormalWeb"/>
        <w:spacing w:before="0" w:beforeAutospacing="0" w:after="0" w:afterAutospacing="0"/>
        <w:ind w:firstLine="567"/>
        <w:jc w:val="both"/>
        <w:rPr>
          <w:sz w:val="28"/>
          <w:szCs w:val="28"/>
          <w:lang w:val="nb-NO"/>
        </w:rPr>
      </w:pPr>
      <w:r w:rsidRPr="00CF31E7">
        <w:rPr>
          <w:sz w:val="28"/>
          <w:szCs w:val="28"/>
          <w:lang w:val="nb-NO"/>
        </w:rPr>
        <w:t>- Trên cơ sở quy hoạch chế biến gỗ và lâm sản, thúc đẩy xúc tiến kêu gọi đầu tư hình thành các doanh nghiệp chế biến gỗ quy mô lớn, vừa tại Khu vực Tây Nam của tỉnh, tại khu kinh tế Đông Nam, chế biến thảo dược, lâm dược tại Vùng Phủ Quỳ, Nghĩa Đàn.</w:t>
      </w:r>
    </w:p>
    <w:p w:rsidR="00B63F35" w:rsidRPr="00CF31E7" w:rsidRDefault="00B63F35" w:rsidP="00B63F35">
      <w:pPr>
        <w:pStyle w:val="Heading4"/>
        <w:spacing w:before="0"/>
        <w:ind w:firstLine="567"/>
        <w:rPr>
          <w:rFonts w:ascii="Times New Roman" w:hAnsi="Times New Roman" w:cs="Times New Roman"/>
          <w:szCs w:val="28"/>
          <w:lang w:val="nb-NO"/>
        </w:rPr>
      </w:pPr>
      <w:bookmarkStart w:id="105" w:name="_Toc436177021"/>
      <w:r w:rsidRPr="00CF31E7">
        <w:rPr>
          <w:rFonts w:ascii="Times New Roman" w:hAnsi="Times New Roman" w:cs="Times New Roman"/>
          <w:szCs w:val="28"/>
          <w:lang w:val="nb-NO"/>
        </w:rPr>
        <w:t>6.2 Tổ chức thực hiện quy hoạch và giám sát việc tuân thủ quy hoạch.</w:t>
      </w:r>
      <w:bookmarkEnd w:id="105"/>
    </w:p>
    <w:p w:rsidR="00B63F35" w:rsidRPr="00CF31E7" w:rsidRDefault="00B63F35" w:rsidP="00B63F35">
      <w:pPr>
        <w:spacing w:after="0"/>
        <w:ind w:firstLine="567"/>
        <w:jc w:val="both"/>
        <w:rPr>
          <w:bCs/>
          <w:szCs w:val="28"/>
          <w:lang w:val="nb-NO"/>
        </w:rPr>
      </w:pPr>
      <w:r w:rsidRPr="00CF31E7">
        <w:rPr>
          <w:bCs/>
          <w:szCs w:val="28"/>
          <w:lang w:val="nb-NO"/>
        </w:rPr>
        <w:t>- Kết nối các nhà đầu tư, doanh nghiệp để xây dựng và thực hiện các quy hoạch liên quan đến nghề rừng, phát triển lâm nghiệp. Khắc phục tình trạng quy hoạch nhưng không có hoặc phải chờ đợi nhà đầu tư lâu dài củng như việc quy hoạch được phê duyệt nhưng nhà đầu tư không triển khai.</w:t>
      </w:r>
    </w:p>
    <w:p w:rsidR="00B63F35" w:rsidRPr="00CF31E7" w:rsidRDefault="00B63F35" w:rsidP="00B63F35">
      <w:pPr>
        <w:spacing w:after="0"/>
        <w:ind w:firstLine="567"/>
        <w:jc w:val="both"/>
        <w:rPr>
          <w:bCs/>
          <w:szCs w:val="28"/>
          <w:lang w:val="nb-NO"/>
        </w:rPr>
      </w:pPr>
      <w:r w:rsidRPr="00CF31E7">
        <w:rPr>
          <w:bCs/>
          <w:szCs w:val="28"/>
          <w:lang w:val="nb-NO"/>
        </w:rPr>
        <w:t>- Tăng cường vai trò kiểm tra, giám sát việc thực hiện quy hoạch của ngành chủ quản, của chính quyền các cấp củng như của cộng đồng.</w:t>
      </w:r>
    </w:p>
    <w:p w:rsidR="00B63F35" w:rsidRPr="00CF31E7" w:rsidRDefault="00B63F35" w:rsidP="00B63F35">
      <w:pPr>
        <w:pStyle w:val="Heading3"/>
        <w:ind w:firstLine="567"/>
        <w:rPr>
          <w:rFonts w:ascii="Times New Roman" w:hAnsi="Times New Roman" w:cs="Times New Roman"/>
          <w:sz w:val="28"/>
          <w:szCs w:val="28"/>
          <w:lang w:val="nb-NO"/>
        </w:rPr>
      </w:pPr>
      <w:bookmarkStart w:id="106" w:name="_Toc436177022"/>
      <w:bookmarkStart w:id="107" w:name="_Toc437565081"/>
      <w:r w:rsidRPr="00CF31E7">
        <w:rPr>
          <w:rFonts w:ascii="Times New Roman" w:hAnsi="Times New Roman" w:cs="Times New Roman"/>
          <w:sz w:val="28"/>
          <w:szCs w:val="28"/>
          <w:lang w:val="nb-NO"/>
        </w:rPr>
        <w:t>7.</w:t>
      </w:r>
      <w:r w:rsidRPr="00CF31E7">
        <w:rPr>
          <w:rFonts w:ascii="Times New Roman" w:hAnsi="Times New Roman" w:cs="Times New Roman"/>
          <w:sz w:val="28"/>
          <w:szCs w:val="28"/>
          <w:lang w:val="vi-VN"/>
        </w:rPr>
        <w:t xml:space="preserve"> Về giao, cho thuê rừng</w:t>
      </w:r>
      <w:r w:rsidRPr="00CF31E7">
        <w:rPr>
          <w:rFonts w:ascii="Times New Roman" w:hAnsi="Times New Roman" w:cs="Times New Roman"/>
          <w:sz w:val="28"/>
          <w:szCs w:val="28"/>
          <w:lang w:val="nb-NO"/>
        </w:rPr>
        <w:t>.</w:t>
      </w:r>
      <w:bookmarkEnd w:id="106"/>
      <w:bookmarkEnd w:id="107"/>
      <w:r w:rsidRPr="00CF31E7">
        <w:rPr>
          <w:rFonts w:ascii="Times New Roman" w:hAnsi="Times New Roman" w:cs="Times New Roman"/>
          <w:sz w:val="28"/>
          <w:szCs w:val="28"/>
          <w:lang w:val="nb-NO"/>
        </w:rPr>
        <w:t xml:space="preserve"> </w:t>
      </w:r>
    </w:p>
    <w:p w:rsidR="00B63F35" w:rsidRPr="00CF31E7" w:rsidRDefault="00B63F35" w:rsidP="00B63F35">
      <w:pPr>
        <w:spacing w:after="0"/>
        <w:ind w:firstLine="567"/>
        <w:jc w:val="both"/>
        <w:rPr>
          <w:bCs/>
          <w:szCs w:val="28"/>
          <w:lang w:val="nb-NO"/>
        </w:rPr>
      </w:pPr>
      <w:r w:rsidRPr="00CF31E7">
        <w:rPr>
          <w:bCs/>
          <w:szCs w:val="28"/>
          <w:lang w:val="nb-NO"/>
        </w:rPr>
        <w:t xml:space="preserve">Toàn tỉnh hiện còn </w:t>
      </w:r>
      <w:r w:rsidRPr="00CF31E7">
        <w:rPr>
          <w:szCs w:val="28"/>
          <w:lang w:val="nb-NO"/>
        </w:rPr>
        <w:t>83.860</w:t>
      </w:r>
      <w:r w:rsidRPr="00CF31E7">
        <w:rPr>
          <w:bCs/>
          <w:szCs w:val="28"/>
          <w:lang w:val="nb-NO"/>
        </w:rPr>
        <w:t xml:space="preserve"> ha đất lâm nghiệp chưa được giao, đang tạm giao cho chính quyền cấp xã quản lý, bảo vệ. Để tiến hành tái cơ cấu ngàng lâm nghiệp Nghệ An một cách mạnh mẽ, có hiệu quả lớn. Một việc có tầm quan trọng đặc biệt trong tái cơ cấu ngành lâm nghiệp là đẩy mạnh việc giao đất lâm nghiệp, giao rừng, cho thê rừng với các nội dung cơ bản sau đây:</w:t>
      </w:r>
    </w:p>
    <w:p w:rsidR="00B63F35" w:rsidRPr="00CF31E7" w:rsidRDefault="00B63F35" w:rsidP="00B63F35">
      <w:pPr>
        <w:spacing w:after="0"/>
        <w:ind w:firstLine="567"/>
        <w:jc w:val="both"/>
        <w:rPr>
          <w:bCs/>
          <w:szCs w:val="28"/>
          <w:lang w:val="nb-NO"/>
        </w:rPr>
      </w:pPr>
      <w:r w:rsidRPr="00CF31E7">
        <w:rPr>
          <w:bCs/>
          <w:szCs w:val="28"/>
          <w:lang w:val="nb-NO"/>
        </w:rPr>
        <w:t>- Tiến hành việc rà soát, đánh giá việc giao đất lâm nghiệp, giao rừng cho các chủ rừng là tổ chức, cho hộ gia đình. Xây dựng và thực hiện kế hoạch giao đất, cấp giấy chứng nhận quyền sử dụng đất lâm nghiệp gắn với giao rừng cho các hộ gia đình trong giai đoạn 2016-2020 trọng tâm là các huyện 30A Kỳ sơn, Tương Dương, Quế Phong, các huyện miền núi có khối lượng đất lâm nghiệp, rừng lớn chưa được giao.</w:t>
      </w:r>
    </w:p>
    <w:p w:rsidR="00B63F35" w:rsidRPr="00CF31E7" w:rsidRDefault="00B63F35" w:rsidP="00B63F35">
      <w:pPr>
        <w:spacing w:after="0"/>
        <w:ind w:firstLine="567"/>
        <w:jc w:val="both"/>
        <w:rPr>
          <w:bCs/>
          <w:szCs w:val="28"/>
          <w:lang w:val="nb-NO"/>
        </w:rPr>
      </w:pPr>
      <w:r w:rsidRPr="00CF31E7">
        <w:rPr>
          <w:bCs/>
          <w:szCs w:val="28"/>
          <w:lang w:val="nb-NO"/>
        </w:rPr>
        <w:t>- Tiến hành việc cho thuê rừng theo quy định của pháp luật, các chính sách lâm nghiệp và chỉ đạo của UBND tỉnh nhất là để phục vụ cho các chương trình phát triển KTXH trọng điểm của tỉnh trong nhiệm kỳ 2016-2020 như trồng dược liệu, du lịch sinh thái rừng, du lịch cộng đồng miền núi, vùng đồng bào dân tộc thiểu số.</w:t>
      </w:r>
    </w:p>
    <w:p w:rsidR="00B63F35" w:rsidRPr="00CF31E7" w:rsidRDefault="00B63F35" w:rsidP="00B63F35">
      <w:pPr>
        <w:spacing w:after="0"/>
        <w:ind w:firstLine="567"/>
        <w:jc w:val="both"/>
        <w:rPr>
          <w:bCs/>
          <w:szCs w:val="28"/>
          <w:lang w:val="nb-NO"/>
        </w:rPr>
      </w:pPr>
      <w:r w:rsidRPr="00CF31E7">
        <w:rPr>
          <w:bCs/>
          <w:szCs w:val="28"/>
          <w:lang w:val="nb-NO"/>
        </w:rPr>
        <w:t>- Tiến hành kiểm tra và hoàn thiện việc cắm mốc ranh giới cho các chủ rừng là tổ chức như Ban quản lý rừng phòng hộ, các công ty TNHHMTV lâm nghiệp.</w:t>
      </w:r>
    </w:p>
    <w:p w:rsidR="00B63F35" w:rsidRPr="00CF31E7" w:rsidRDefault="00B63F35" w:rsidP="00B63F35">
      <w:pPr>
        <w:spacing w:after="0"/>
        <w:ind w:firstLine="567"/>
        <w:jc w:val="both"/>
        <w:rPr>
          <w:bCs/>
          <w:szCs w:val="28"/>
          <w:lang w:val="nb-NO"/>
        </w:rPr>
      </w:pPr>
      <w:r w:rsidRPr="00CF31E7">
        <w:rPr>
          <w:bCs/>
          <w:szCs w:val="28"/>
          <w:lang w:val="nb-NO"/>
        </w:rPr>
        <w:t>- Tổ chức cấp giấy chứng nhận quyền sử dụng đất gắn với rừng cho các Ban quản lý rừng phòng hộ.</w:t>
      </w:r>
    </w:p>
    <w:p w:rsidR="00B63F35" w:rsidRPr="00CF31E7" w:rsidRDefault="00B63F35" w:rsidP="00B63F35">
      <w:pPr>
        <w:pStyle w:val="Heading3"/>
        <w:ind w:firstLine="567"/>
        <w:rPr>
          <w:rFonts w:ascii="Times New Roman" w:hAnsi="Times New Roman" w:cs="Times New Roman"/>
          <w:sz w:val="28"/>
          <w:szCs w:val="28"/>
          <w:lang w:val="nb-NO"/>
        </w:rPr>
      </w:pPr>
      <w:bookmarkStart w:id="108" w:name="_Toc436177023"/>
      <w:bookmarkStart w:id="109" w:name="_Toc437565082"/>
      <w:r w:rsidRPr="00CF31E7">
        <w:rPr>
          <w:rFonts w:ascii="Times New Roman" w:hAnsi="Times New Roman" w:cs="Times New Roman"/>
          <w:sz w:val="28"/>
          <w:szCs w:val="28"/>
          <w:lang w:val="nb-NO"/>
        </w:rPr>
        <w:t>8.</w:t>
      </w:r>
      <w:r w:rsidRPr="00CF31E7">
        <w:rPr>
          <w:rFonts w:ascii="Times New Roman" w:hAnsi="Times New Roman" w:cs="Times New Roman"/>
          <w:sz w:val="28"/>
          <w:szCs w:val="28"/>
          <w:lang w:val="vi-VN"/>
        </w:rPr>
        <w:t xml:space="preserve"> Về khoa học, công nghệ và khuyến lâm</w:t>
      </w:r>
      <w:r w:rsidRPr="00CF31E7">
        <w:rPr>
          <w:rFonts w:ascii="Times New Roman" w:hAnsi="Times New Roman" w:cs="Times New Roman"/>
          <w:sz w:val="28"/>
          <w:szCs w:val="28"/>
          <w:lang w:val="nb-NO"/>
        </w:rPr>
        <w:t>.</w:t>
      </w:r>
      <w:bookmarkEnd w:id="108"/>
      <w:bookmarkEnd w:id="109"/>
    </w:p>
    <w:p w:rsidR="00B63F35" w:rsidRPr="00CF31E7" w:rsidRDefault="00B63F35" w:rsidP="00B63F35">
      <w:pPr>
        <w:spacing w:after="0"/>
        <w:ind w:firstLine="567"/>
        <w:jc w:val="both"/>
        <w:rPr>
          <w:bCs/>
          <w:szCs w:val="28"/>
          <w:lang w:val="nb-NO"/>
        </w:rPr>
      </w:pPr>
      <w:r w:rsidRPr="00CF31E7">
        <w:rPr>
          <w:bCs/>
          <w:szCs w:val="28"/>
          <w:lang w:val="nb-NO"/>
        </w:rPr>
        <w:t>Thực hiện việc đẩy mạnh nghiên cứu, chuyển giao, ứng dụng khoa học công nghệ và đào tạo nghề trong lâm nghiệp phục vụ đắc lực cho tái cơ cấu:</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da-DK"/>
        </w:rPr>
        <w:t>8.1</w:t>
      </w:r>
      <w:r w:rsidRPr="00CF31E7">
        <w:rPr>
          <w:sz w:val="28"/>
          <w:szCs w:val="28"/>
          <w:lang w:val="vi-VN"/>
        </w:rPr>
        <w:t>.</w:t>
      </w:r>
      <w:r w:rsidRPr="00CF31E7">
        <w:rPr>
          <w:sz w:val="28"/>
          <w:szCs w:val="28"/>
          <w:lang w:val="da-DK"/>
        </w:rPr>
        <w:t xml:space="preserve"> </w:t>
      </w:r>
      <w:r w:rsidRPr="00CF31E7">
        <w:rPr>
          <w:sz w:val="28"/>
          <w:szCs w:val="28"/>
          <w:lang w:val="vi-VN"/>
        </w:rPr>
        <w:t xml:space="preserve">Tập trung đẩy mạnh ứng dụng tiến bộ kỹ thuật về giống cây trồng chất lượng cao và phát triển cơ sở hạ tầng sản xuất giống: Nghiên cứu và ứng dụng công </w:t>
      </w:r>
      <w:r w:rsidRPr="00CF31E7">
        <w:rPr>
          <w:sz w:val="28"/>
          <w:szCs w:val="28"/>
          <w:lang w:val="vi-VN"/>
        </w:rPr>
        <w:lastRenderedPageBreak/>
        <w:t xml:space="preserve">nghệ mô, hom để nhân nhanh các giống cây lâm nghiệp mới có tốc độ sinh trưởng cao, chất lượng gỗ tốt, như: keo tai tượng hạt ngoại, bạch đàn mô,…các loài cây bản địa phục vụ trồng rừng cây gỗ lớn như: Chò chỉ, Giổi xanh, </w:t>
      </w:r>
      <w:r w:rsidRPr="00CF31E7">
        <w:rPr>
          <w:sz w:val="28"/>
          <w:szCs w:val="28"/>
          <w:lang w:val="da-DK"/>
        </w:rPr>
        <w:t>M</w:t>
      </w:r>
      <w:r w:rsidRPr="00CF31E7">
        <w:rPr>
          <w:sz w:val="28"/>
          <w:szCs w:val="28"/>
          <w:lang w:val="vi-VN"/>
        </w:rPr>
        <w:t xml:space="preserve">ỡ, </w:t>
      </w:r>
      <w:r w:rsidRPr="00CF31E7">
        <w:rPr>
          <w:sz w:val="28"/>
          <w:szCs w:val="28"/>
          <w:lang w:val="da-DK"/>
        </w:rPr>
        <w:t>L</w:t>
      </w:r>
      <w:r w:rsidRPr="00CF31E7">
        <w:rPr>
          <w:sz w:val="28"/>
          <w:szCs w:val="28"/>
          <w:lang w:val="vi-VN"/>
        </w:rPr>
        <w:t xml:space="preserve">im xanh, </w:t>
      </w:r>
      <w:r w:rsidRPr="00CF31E7">
        <w:rPr>
          <w:sz w:val="28"/>
          <w:szCs w:val="28"/>
          <w:lang w:val="da-DK"/>
        </w:rPr>
        <w:t>L</w:t>
      </w:r>
      <w:r w:rsidRPr="00CF31E7">
        <w:rPr>
          <w:sz w:val="28"/>
          <w:szCs w:val="28"/>
          <w:lang w:val="vi-VN"/>
        </w:rPr>
        <w:t>át,</w:t>
      </w:r>
      <w:r w:rsidRPr="00CF31E7">
        <w:rPr>
          <w:sz w:val="28"/>
          <w:szCs w:val="28"/>
          <w:lang w:val="da-DK"/>
        </w:rPr>
        <w:t xml:space="preserve"> Xoan</w:t>
      </w:r>
      <w:r w:rsidRPr="00CF31E7">
        <w:rPr>
          <w:sz w:val="28"/>
          <w:szCs w:val="28"/>
          <w:lang w:val="vi-VN"/>
        </w:rPr>
        <w:t>... Chú trọng công tác nghiên cứu bảo tồn và phát triển các giống cây lâm sản ngoài gỗ, cây dược liệu.</w:t>
      </w:r>
    </w:p>
    <w:p w:rsidR="00B63F35" w:rsidRPr="00CF31E7" w:rsidRDefault="00B63F35" w:rsidP="00B63F35">
      <w:pPr>
        <w:pStyle w:val="NormalWeb"/>
        <w:spacing w:before="0" w:beforeAutospacing="0" w:after="0" w:afterAutospacing="0"/>
        <w:ind w:firstLine="567"/>
        <w:jc w:val="both"/>
        <w:rPr>
          <w:sz w:val="28"/>
          <w:szCs w:val="28"/>
          <w:lang w:val="sv-SE"/>
        </w:rPr>
      </w:pPr>
      <w:r w:rsidRPr="00CF31E7">
        <w:rPr>
          <w:sz w:val="28"/>
          <w:szCs w:val="28"/>
          <w:lang w:val="vi-VN"/>
        </w:rPr>
        <w:t>Nghiên cứu, ứng dụng rộng rãi các quy trình, kỹ thuật tiên tiến</w:t>
      </w:r>
      <w:r w:rsidRPr="00CF31E7">
        <w:rPr>
          <w:sz w:val="28"/>
          <w:szCs w:val="28"/>
          <w:lang w:val="da-DK"/>
        </w:rPr>
        <w:t xml:space="preserve"> </w:t>
      </w:r>
      <w:r w:rsidRPr="00CF31E7">
        <w:rPr>
          <w:sz w:val="28"/>
          <w:szCs w:val="28"/>
          <w:lang w:val="vi-VN"/>
        </w:rPr>
        <w:t>vào sản xuất lâm nghiệp:</w:t>
      </w:r>
      <w:r w:rsidRPr="00CF31E7">
        <w:rPr>
          <w:bCs/>
          <w:sz w:val="28"/>
          <w:szCs w:val="28"/>
          <w:lang w:val="sv-SE"/>
        </w:rPr>
        <w:t xml:space="preserve"> </w:t>
      </w:r>
      <w:r w:rsidRPr="00CF31E7">
        <w:rPr>
          <w:sz w:val="28"/>
          <w:szCs w:val="28"/>
          <w:lang w:val="sv-SE"/>
        </w:rPr>
        <w:t>Đầu tư thâm canh</w:t>
      </w:r>
      <w:r w:rsidRPr="00CF31E7">
        <w:rPr>
          <w:sz w:val="28"/>
          <w:szCs w:val="28"/>
          <w:lang w:val="vi-VN"/>
        </w:rPr>
        <w:t xml:space="preserve"> trong </w:t>
      </w:r>
      <w:r w:rsidRPr="00CF31E7">
        <w:rPr>
          <w:sz w:val="28"/>
          <w:szCs w:val="28"/>
          <w:lang w:val="sv-SE"/>
        </w:rPr>
        <w:t>trồng rừng, chuyển đổi rừng trồng cây mọc nhanh nguyên liệu dăm giấy sang lấy gỗ lớn. Nghiên cứu, thử nghiệm, tổng kết thực tiễn để xây dựng quy trình, tiêu chuẩn trồng rừng bản địa, trồng rừng gỗ lớn và chuyển hóa rừng trồng gỗ lớn, trồng lại rừng sau khai thác trong điều kiện lập địa cụ thể của tỉnh Nghệ An.</w:t>
      </w:r>
    </w:p>
    <w:p w:rsidR="00B63F35" w:rsidRPr="00CF31E7" w:rsidRDefault="00B63F35" w:rsidP="00B63F35">
      <w:pPr>
        <w:pStyle w:val="NormalWeb"/>
        <w:spacing w:before="0" w:beforeAutospacing="0" w:after="0" w:afterAutospacing="0"/>
        <w:ind w:firstLine="567"/>
        <w:jc w:val="both"/>
        <w:rPr>
          <w:bCs/>
          <w:sz w:val="28"/>
          <w:szCs w:val="28"/>
          <w:lang w:val="sv-SE"/>
        </w:rPr>
      </w:pPr>
      <w:r w:rsidRPr="00CF31E7">
        <w:rPr>
          <w:sz w:val="28"/>
          <w:szCs w:val="28"/>
          <w:lang w:val="vi-VN"/>
        </w:rPr>
        <w:t>Tập trung hướng dẫn, khuyến khích mở rộng diện tích rừng sản xuất theo tiêu chuẩn quản lý rừng bền vững (FSC)</w:t>
      </w:r>
      <w:r w:rsidRPr="00CF31E7">
        <w:rPr>
          <w:sz w:val="28"/>
          <w:szCs w:val="28"/>
          <w:lang w:val="sv-SE"/>
        </w:rPr>
        <w:t xml:space="preserve">. </w:t>
      </w:r>
      <w:r w:rsidRPr="00CF31E7">
        <w:rPr>
          <w:sz w:val="28"/>
          <w:szCs w:val="28"/>
          <w:lang w:val="vi-VN"/>
        </w:rPr>
        <w:t>Ứng dụng khoa học công nghệ để h</w:t>
      </w:r>
      <w:r w:rsidRPr="00CF31E7">
        <w:rPr>
          <w:bCs/>
          <w:sz w:val="28"/>
          <w:szCs w:val="28"/>
          <w:lang w:val="sv-SE"/>
        </w:rPr>
        <w:t>ỗ trợ quản lý, bảo vệ và phát triển lâm nghiệp như: GIS, viễn thám, điện tử.</w:t>
      </w:r>
    </w:p>
    <w:p w:rsidR="00B63F35" w:rsidRPr="00CF31E7" w:rsidRDefault="00B63F35" w:rsidP="00B63F35">
      <w:pPr>
        <w:pStyle w:val="NormalWeb"/>
        <w:spacing w:before="0" w:beforeAutospacing="0" w:after="0" w:afterAutospacing="0"/>
        <w:ind w:firstLine="567"/>
        <w:jc w:val="both"/>
        <w:rPr>
          <w:sz w:val="28"/>
          <w:szCs w:val="28"/>
          <w:lang w:val="sv-SE"/>
        </w:rPr>
      </w:pPr>
      <w:r w:rsidRPr="00CF31E7">
        <w:rPr>
          <w:bCs/>
          <w:sz w:val="28"/>
          <w:szCs w:val="28"/>
          <w:lang w:val="sv-SE"/>
        </w:rPr>
        <w:t xml:space="preserve">8.2. </w:t>
      </w:r>
      <w:r w:rsidRPr="00CF31E7">
        <w:rPr>
          <w:sz w:val="28"/>
          <w:szCs w:val="28"/>
          <w:lang w:val="sv-SE"/>
        </w:rPr>
        <w:t>Nghiên cứu các mô hình tổ chức quản lý sản xuất trong lâm nghiệp như các mô hình tổ hợp tác, HTX trong trồng rừng và bảo vệ rừng, sản xuất cây giống, các mô hình làng nghề và làng có nghề về chế biến lâm sản, các mô hình cộng đồng thôn bản cung ứng dịch vụ bảo vệ rừng, mô hình liên doanh liên kết cung ứng nguyên liệu đầu vào cho các nhà máy chế biến gỗ từ rừng trồng.</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sv-SE"/>
        </w:rPr>
        <w:t xml:space="preserve">8.3. </w:t>
      </w:r>
      <w:r w:rsidRPr="00CF31E7">
        <w:rPr>
          <w:sz w:val="28"/>
          <w:szCs w:val="28"/>
          <w:lang w:val="vi-VN"/>
        </w:rPr>
        <w:t>Đẩy mạnh ứng dụng khoa học công nghệ tiên tiến, hiện đại để nâng cao năng lực và chất lượng chế biến lâm sản.</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Ưu tiên đầu tư phát triển công nghiệp chế biến tinh, chế biến sâu, đổi mới công nghệ, thiết bị tiên tiến, hiện đại. Gắn sản xuất với công nghiệp chế biến và tiêu thụ sản phẩm theo chuỗi giá trị để nâng cao giá trị gia tăng đối với các sản phẩm có lợi thế của tỉnh như ván MDF, ván ghép thanh, than hoạt tính, Nhựa thông, chế biến Mây tre đan, Lùng, Chế biến gỗ xuất khẩu, mộc dân dụng...</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8.4. Đào tạo nghề cho lao động lâm nghiệp ở nông thôn</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Tiếp tục thực hiện có hiệu quả Đề án đào tạo nghề cho lao động nông thôn; đổi mới chương trình, phương pháp dạy học đẩy mạnh hình thức đào tạo thực hành, thực tế, chuyển giao tiến bộ khoa học kỹ thuật, công nghệ mới trong sản xuất lâm nghiệp. Tăng cường công tác tư vấn học nghề; chú trọng, ưu tiên đào tạo các nghề phục vụ trực tiếp phát triển lâm nghiệp trọng điểm của tỉnh như trồng rừng tham canh, trồng dược liệu dưới tán rừng, sơ chế dược liệu.., các làng nghề, ngành nghề gắn với xây dựng nông thôn mới qua đó góp phần giải quyết việc làm, chuyển dịch cơ cấu lao động tăng thu nhập cho người dân nông thôn. Phấn đấu mỗi năm bình quân đào tạo nghề lâm nghiệp cho trên 1.000 - 2.000 lao động nông thôn.</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8.5. Phát huy vai trò hỗ trợ, tư vấn, phản biện KHCN của Hội KHKT lâm nghiệp tỉnh, các chi hội KHKT lâm nghiệp và đội ngũ cán bộ KHKT lâm nghiệp trong các tổ chức lâm nghiệp như các Chi cục, Trung tâm, Ban quản lý rừng phòng hộ, đặc dụng, công ty doanh nghiệp Lâm nghiệp, chế biến lâm sản về nghiên cứu ứng dụng, đưa các tiến bộ KHKT về công nghệ, về quản lý trong sản xuất Lâm nghiệp như tạo giống, trồng rừng, thâm canh rừng, giao khoán BVR, chế biến thương mại lâm sản phục vụ cho tái cơ cấu nâng cao năng suất, chất lượng rừng trồng, giá trị sản phẩm lâm sản, hiệu quả SXKD phục vụ cho đổi mới mô hình tăng trưởng, nâng cao giá trị gia tăng trong chuỗi sản xuất, sản phẩm lâm nghiệp phục vụ tái cơ cấu.</w:t>
      </w:r>
    </w:p>
    <w:p w:rsidR="00B63F35" w:rsidRPr="00CF31E7" w:rsidRDefault="00B63F35" w:rsidP="00B63F35">
      <w:pPr>
        <w:pStyle w:val="Heading3"/>
        <w:ind w:firstLine="567"/>
        <w:rPr>
          <w:rFonts w:ascii="Times New Roman" w:hAnsi="Times New Roman" w:cs="Times New Roman"/>
          <w:sz w:val="28"/>
          <w:szCs w:val="28"/>
          <w:lang w:val="nb-NO"/>
        </w:rPr>
      </w:pPr>
      <w:bookmarkStart w:id="110" w:name="_Toc436177024"/>
      <w:bookmarkStart w:id="111" w:name="_Toc437565083"/>
      <w:r w:rsidRPr="00CF31E7">
        <w:rPr>
          <w:rFonts w:ascii="Times New Roman" w:hAnsi="Times New Roman" w:cs="Times New Roman"/>
          <w:sz w:val="28"/>
          <w:szCs w:val="28"/>
          <w:lang w:val="nb-NO"/>
        </w:rPr>
        <w:lastRenderedPageBreak/>
        <w:t>9. Về thị trường.</w:t>
      </w:r>
      <w:bookmarkEnd w:id="110"/>
      <w:bookmarkEnd w:id="111"/>
    </w:p>
    <w:p w:rsidR="00B63F35" w:rsidRPr="00CF31E7" w:rsidRDefault="00B63F35" w:rsidP="00B63F35">
      <w:pPr>
        <w:spacing w:after="0"/>
        <w:ind w:firstLine="567"/>
        <w:jc w:val="both"/>
        <w:rPr>
          <w:bCs/>
          <w:szCs w:val="28"/>
          <w:lang w:val="nb-NO"/>
        </w:rPr>
      </w:pPr>
      <w:r w:rsidRPr="00CF31E7">
        <w:rPr>
          <w:bCs/>
          <w:szCs w:val="28"/>
          <w:lang w:val="nb-NO"/>
        </w:rPr>
        <w:t>- Sở Công thương, Văn phòng khu vực Bắc Trung bộ của Phòng thương mại và công nghiệp Việt Nam và các sở, ngành liên quan tăng cường phối hợp, tổ chức tuyên truyền., cung cấp thông tin cho các doanh nghiệp, chủ rừng về nội dung các hiệp định thương mại đa phương, song phương giữa Việt Nam với nước ngoài liên quan đến gỗ, lâm sản trong quá trình hội nhập để các chủ rừng, chủ doanh nghiệp nâng cao tính chủ động, tiếp cận thông tin, nâng cao năng lực, tận dụng thời cơ, vượt qua thách thức tiếp tục đẩy mạnh xuất khẩu gỗ, lâm sản ra thị trường thế giới, đặc biệt các thị trường truyền thống và tiềm năng của Lâm sản Nghệ An như Trung quốc, EU, Mỹ...</w:t>
      </w:r>
    </w:p>
    <w:p w:rsidR="00B63F35" w:rsidRPr="00CF31E7" w:rsidRDefault="00B63F35" w:rsidP="00B63F35">
      <w:pPr>
        <w:spacing w:after="0"/>
        <w:ind w:firstLine="567"/>
        <w:jc w:val="both"/>
        <w:rPr>
          <w:bCs/>
          <w:szCs w:val="28"/>
          <w:lang w:val="nb-NO"/>
        </w:rPr>
      </w:pPr>
      <w:r w:rsidRPr="00CF31E7">
        <w:rPr>
          <w:bCs/>
          <w:szCs w:val="28"/>
          <w:lang w:val="nb-NO"/>
        </w:rPr>
        <w:t>- Đẩy mạnh xúc tiến thương mại lâm sản, LSNG nhất là các sản phẩm có lợi thế, tiềm năng như ván MDF, ván ghép thanh, nhựa thông, sản phẩm lâm dược của các doanh nghiệp chế biến. Có chính sách khuyến khích và hỗ trợ các doanh nghiệp chế biến gỗ Nghệ An tham gia các hội chợ, triễn lãm trong nước, quốc tế.</w:t>
      </w:r>
    </w:p>
    <w:p w:rsidR="00B63F35" w:rsidRPr="00CF31E7" w:rsidRDefault="00B63F35" w:rsidP="00B63F35">
      <w:pPr>
        <w:spacing w:after="0"/>
        <w:ind w:firstLine="567"/>
        <w:jc w:val="both"/>
        <w:rPr>
          <w:bCs/>
          <w:szCs w:val="28"/>
          <w:lang w:val="nb-NO"/>
        </w:rPr>
      </w:pPr>
      <w:r w:rsidRPr="00CF31E7">
        <w:rPr>
          <w:bCs/>
          <w:szCs w:val="28"/>
          <w:lang w:val="nb-NO"/>
        </w:rPr>
        <w:t>- Đẩy mạnh tổ chức các kênh phân phối, tiêu thụ sản phẩm gỗ, LSNG, tổ chức hệ thống buôn bán sản phẩm gỗ tại TP Vinh, các Thị xã Thái Hòa, Cửa Lò, Hoàng Mai, các thị trấn, thị tứ, làng nghề, làng có nghề chế biến lâm sản, LSNG, sản xuất cung ứng giống cây lâm nghiệp trong tỉnh theo hướng văn minh, hiện đại.</w:t>
      </w:r>
    </w:p>
    <w:p w:rsidR="00B63F35" w:rsidRPr="00CF31E7" w:rsidRDefault="00B63F35" w:rsidP="00B63F35">
      <w:pPr>
        <w:spacing w:after="0"/>
        <w:ind w:firstLine="567"/>
        <w:jc w:val="both"/>
        <w:rPr>
          <w:bCs/>
          <w:szCs w:val="28"/>
          <w:lang w:val="nb-NO"/>
        </w:rPr>
      </w:pPr>
      <w:r w:rsidRPr="00CF31E7">
        <w:rPr>
          <w:bCs/>
          <w:szCs w:val="28"/>
          <w:lang w:val="nb-NO"/>
        </w:rPr>
        <w:t>- Tăng cường xây dựng các thương hiệu riêng cho các sản phẩm như gỗ chế biến, ván MDF, ván ghép thanh Nghĩa Đàn, Tân Việt Trung, than hoạt tính ...</w:t>
      </w:r>
    </w:p>
    <w:p w:rsidR="00B63F35" w:rsidRPr="00CF31E7" w:rsidRDefault="00B63F35" w:rsidP="00B63F35">
      <w:pPr>
        <w:pStyle w:val="NormalWeb"/>
        <w:spacing w:before="0" w:beforeAutospacing="0" w:after="0" w:afterAutospacing="0"/>
        <w:ind w:firstLine="567"/>
        <w:jc w:val="both"/>
        <w:rPr>
          <w:bCs/>
          <w:sz w:val="28"/>
          <w:szCs w:val="28"/>
          <w:lang w:val="vi-VN"/>
        </w:rPr>
      </w:pPr>
      <w:r w:rsidRPr="00CF31E7">
        <w:rPr>
          <w:b/>
          <w:bCs/>
          <w:sz w:val="28"/>
          <w:szCs w:val="28"/>
          <w:lang w:val="nb-NO"/>
        </w:rPr>
        <w:t>-</w:t>
      </w:r>
      <w:r w:rsidRPr="00CF31E7">
        <w:rPr>
          <w:bCs/>
          <w:sz w:val="28"/>
          <w:szCs w:val="28"/>
          <w:lang w:val="nb-NO"/>
        </w:rPr>
        <w:t xml:space="preserve"> </w:t>
      </w:r>
      <w:r w:rsidRPr="00CF31E7">
        <w:rPr>
          <w:sz w:val="28"/>
          <w:szCs w:val="28"/>
          <w:lang w:val="vi-VN"/>
        </w:rPr>
        <w:t>Tăng cường phối hợp,</w:t>
      </w:r>
      <w:r w:rsidRPr="00CF31E7">
        <w:rPr>
          <w:sz w:val="28"/>
          <w:szCs w:val="28"/>
          <w:lang w:val="nb-NO"/>
        </w:rPr>
        <w:t xml:space="preserve"> </w:t>
      </w:r>
      <w:r w:rsidRPr="00CF31E7">
        <w:rPr>
          <w:sz w:val="28"/>
          <w:szCs w:val="28"/>
          <w:lang w:val="vi-VN"/>
        </w:rPr>
        <w:t>liên kết phát triển thị trường tiêu dùng nội địa tập trung vào thị trường các thành phố lớn và các tỉnh lân cận các sản phẩ</w:t>
      </w:r>
      <w:r w:rsidRPr="00CF31E7">
        <w:rPr>
          <w:sz w:val="28"/>
          <w:szCs w:val="28"/>
          <w:lang w:val="nb-NO"/>
        </w:rPr>
        <w:t>m chế biến</w:t>
      </w:r>
      <w:r w:rsidRPr="00CF31E7">
        <w:rPr>
          <w:sz w:val="28"/>
          <w:szCs w:val="28"/>
          <w:lang w:val="vi-VN"/>
        </w:rPr>
        <w:t xml:space="preserve"> </w:t>
      </w:r>
      <w:r w:rsidRPr="00CF31E7">
        <w:rPr>
          <w:sz w:val="28"/>
          <w:szCs w:val="28"/>
          <w:lang w:val="nb-NO"/>
        </w:rPr>
        <w:t>gỗ, LSNG.</w:t>
      </w:r>
    </w:p>
    <w:p w:rsidR="00B63F35" w:rsidRPr="00CF31E7" w:rsidRDefault="00B63F35" w:rsidP="00B63F35">
      <w:pPr>
        <w:spacing w:after="0"/>
        <w:ind w:firstLine="567"/>
        <w:jc w:val="both"/>
        <w:rPr>
          <w:bCs/>
          <w:szCs w:val="28"/>
          <w:lang w:val="nb-NO"/>
        </w:rPr>
      </w:pPr>
      <w:r w:rsidRPr="00CF31E7">
        <w:rPr>
          <w:bCs/>
          <w:szCs w:val="28"/>
          <w:lang w:val="nb-NO"/>
        </w:rPr>
        <w:t>- Thực hiện thanh tra giám sát trên thị trường đối với sản phẩm gỗ đã đăng ký chất lượng, ghi nhãn hàng hóa.</w:t>
      </w:r>
    </w:p>
    <w:p w:rsidR="00B63F35" w:rsidRPr="00CF31E7" w:rsidRDefault="00B63F35" w:rsidP="00B63F35">
      <w:pPr>
        <w:spacing w:after="0"/>
        <w:ind w:firstLine="567"/>
        <w:jc w:val="both"/>
        <w:rPr>
          <w:bCs/>
          <w:szCs w:val="28"/>
          <w:lang w:val="nb-NO"/>
        </w:rPr>
      </w:pPr>
      <w:r w:rsidRPr="00CF31E7">
        <w:rPr>
          <w:bCs/>
          <w:szCs w:val="28"/>
          <w:lang w:val="nb-NO"/>
        </w:rPr>
        <w:t>- Tăng cường cải cách hành chính để vừa tạo môi trường thông thoáng vừa thực hiện nghiêm túc theo quy định của Pháp luật Việt Nam, các hiệp định, cam kết quốc tế việc nhập khẩu gỗ vào Việt Nam qua các cửa khẩu trong tỉnh như Nậm Cắn, Thanh Thủy, Cao Vều, Tam Hợp, Thông Thụ.</w:t>
      </w:r>
    </w:p>
    <w:p w:rsidR="00B63F35" w:rsidRPr="00CF31E7" w:rsidRDefault="00B63F35" w:rsidP="00B63F35">
      <w:pPr>
        <w:pStyle w:val="Heading3"/>
        <w:ind w:firstLine="567"/>
        <w:rPr>
          <w:rFonts w:ascii="Times New Roman" w:hAnsi="Times New Roman" w:cs="Times New Roman"/>
          <w:sz w:val="28"/>
          <w:szCs w:val="28"/>
          <w:lang w:val="nb-NO"/>
        </w:rPr>
      </w:pPr>
      <w:bookmarkStart w:id="112" w:name="_Toc436177025"/>
      <w:bookmarkStart w:id="113" w:name="_Toc437565084"/>
      <w:r w:rsidRPr="00CF31E7">
        <w:rPr>
          <w:rFonts w:ascii="Times New Roman" w:hAnsi="Times New Roman" w:cs="Times New Roman"/>
          <w:sz w:val="28"/>
          <w:szCs w:val="28"/>
          <w:lang w:val="nb-NO"/>
        </w:rPr>
        <w:t>10.</w:t>
      </w:r>
      <w:r w:rsidRPr="00CF31E7">
        <w:rPr>
          <w:rFonts w:ascii="Times New Roman" w:hAnsi="Times New Roman" w:cs="Times New Roman"/>
          <w:sz w:val="28"/>
          <w:szCs w:val="28"/>
          <w:lang w:val="vi-VN"/>
        </w:rPr>
        <w:t xml:space="preserve"> Về hợp tác quốc tế</w:t>
      </w:r>
      <w:r w:rsidRPr="00CF31E7">
        <w:rPr>
          <w:rFonts w:ascii="Times New Roman" w:hAnsi="Times New Roman" w:cs="Times New Roman"/>
          <w:sz w:val="28"/>
          <w:szCs w:val="28"/>
          <w:lang w:val="nb-NO"/>
        </w:rPr>
        <w:t>.</w:t>
      </w:r>
      <w:bookmarkEnd w:id="112"/>
      <w:bookmarkEnd w:id="113"/>
    </w:p>
    <w:p w:rsidR="00B63F35" w:rsidRPr="00CF31E7" w:rsidRDefault="00B63F35" w:rsidP="00B63F35">
      <w:pPr>
        <w:spacing w:after="0"/>
        <w:ind w:firstLine="567"/>
        <w:jc w:val="both"/>
        <w:rPr>
          <w:bCs/>
          <w:szCs w:val="28"/>
          <w:lang w:val="nb-NO"/>
        </w:rPr>
      </w:pPr>
      <w:r w:rsidRPr="00CF31E7">
        <w:rPr>
          <w:b/>
          <w:bCs/>
          <w:szCs w:val="28"/>
          <w:lang w:val="nb-NO"/>
        </w:rPr>
        <w:t xml:space="preserve">- </w:t>
      </w:r>
      <w:r w:rsidRPr="00CF31E7">
        <w:rPr>
          <w:bCs/>
          <w:szCs w:val="28"/>
          <w:lang w:val="nb-NO"/>
        </w:rPr>
        <w:t xml:space="preserve">Tiếp tục thực hiện tốt các Chương trình dự án quốc tế đầu tư cho Lâm nghiệp đang được triển khai như Dự án Rừng và Đồng bằng (VFD), Dự án JICA và các dự án nhỏ liên quan đến lâm nghiệp, bảo vệ và phát triển rừng trên địa bàn tỉnh. </w:t>
      </w:r>
    </w:p>
    <w:p w:rsidR="00B63F35" w:rsidRPr="00CF31E7" w:rsidRDefault="00B63F35" w:rsidP="00B63F35">
      <w:pPr>
        <w:spacing w:after="0"/>
        <w:ind w:firstLine="567"/>
        <w:jc w:val="both"/>
        <w:rPr>
          <w:bCs/>
          <w:spacing w:val="-4"/>
          <w:szCs w:val="28"/>
          <w:lang w:val="nb-NO"/>
        </w:rPr>
      </w:pPr>
      <w:r w:rsidRPr="00CF31E7">
        <w:rPr>
          <w:bCs/>
          <w:spacing w:val="-4"/>
          <w:szCs w:val="28"/>
          <w:lang w:val="nb-NO"/>
        </w:rPr>
        <w:t>- Kết thúc tốt dự án WB3 và tích cực chuẩn bị khi có điều kiện mở rộng giai đoạn 3.</w:t>
      </w:r>
    </w:p>
    <w:p w:rsidR="00B63F35" w:rsidRPr="00CF31E7" w:rsidRDefault="00B63F35" w:rsidP="00B63F35">
      <w:pPr>
        <w:spacing w:after="0"/>
        <w:ind w:firstLine="567"/>
        <w:jc w:val="both"/>
        <w:rPr>
          <w:bCs/>
          <w:szCs w:val="28"/>
          <w:lang w:val="nb-NO"/>
        </w:rPr>
      </w:pPr>
      <w:r w:rsidRPr="00CF31E7">
        <w:rPr>
          <w:bCs/>
          <w:szCs w:val="28"/>
          <w:lang w:val="nb-NO"/>
        </w:rPr>
        <w:t>- Xúc tiến mạnh mẽ, đẩy nhanh tiến độ phê duyệt để sớm thực thi dự án Khu DTSQ miền Tây Nghệ An.</w:t>
      </w:r>
    </w:p>
    <w:p w:rsidR="00B63F35" w:rsidRPr="00CF31E7" w:rsidRDefault="00B63F35" w:rsidP="00B63F35">
      <w:pPr>
        <w:spacing w:after="0"/>
        <w:ind w:firstLine="567"/>
        <w:jc w:val="both"/>
        <w:rPr>
          <w:bCs/>
          <w:szCs w:val="28"/>
          <w:lang w:val="nb-NO"/>
        </w:rPr>
      </w:pPr>
      <w:r w:rsidRPr="00CF31E7">
        <w:rPr>
          <w:bCs/>
          <w:szCs w:val="28"/>
          <w:lang w:val="nb-NO"/>
        </w:rPr>
        <w:t xml:space="preserve">- Tích cực chuẩn bị các đề xuất các chương trình dự án vận động ODA giai đoạn 2016-2020 trong lĩnh vực Lâm nghiệp theo chủ trương của tỉnh, của TW </w:t>
      </w:r>
    </w:p>
    <w:p w:rsidR="00B63F35" w:rsidRPr="00CF31E7" w:rsidRDefault="00B63F35" w:rsidP="00B63F35">
      <w:pPr>
        <w:spacing w:after="0"/>
        <w:ind w:firstLine="567"/>
        <w:jc w:val="both"/>
        <w:rPr>
          <w:bCs/>
          <w:szCs w:val="28"/>
          <w:lang w:val="nb-NO"/>
        </w:rPr>
      </w:pPr>
      <w:r w:rsidRPr="00CF31E7">
        <w:rPr>
          <w:b/>
          <w:bCs/>
          <w:szCs w:val="28"/>
          <w:lang w:val="nb-NO"/>
        </w:rPr>
        <w:t xml:space="preserve">-  </w:t>
      </w:r>
      <w:r w:rsidRPr="00CF31E7">
        <w:rPr>
          <w:bCs/>
          <w:szCs w:val="28"/>
          <w:lang w:val="nb-NO"/>
        </w:rPr>
        <w:t>Tích cực chủ động làm việc với Ban quản lý các dự án Lâm nghiệp của Bộ Nông nghiệp và PTNT để tranh thủ đầu tư của Bộ, của TW để tiếp tục bổ sung các dự án lâm nghiệp trên địa bàn tỉnh, nhất là các chương trình dự án liên quan đến bảo vệ rừng, chống suy thoái rừng và mất rừng, tăng dự trữ các bon( REDD</w:t>
      </w:r>
      <w:r w:rsidRPr="00CF31E7">
        <w:rPr>
          <w:bCs/>
          <w:szCs w:val="28"/>
          <w:vertAlign w:val="superscript"/>
          <w:lang w:val="nb-NO"/>
        </w:rPr>
        <w:t>+</w:t>
      </w:r>
      <w:r w:rsidRPr="00CF31E7">
        <w:rPr>
          <w:bCs/>
          <w:szCs w:val="28"/>
          <w:lang w:val="nb-NO"/>
        </w:rPr>
        <w:t>). Tranh thủ sự giúp đỡ của các tổ chức quốc tế, nước ngoài thông qua các Quỹ các Bon, Quỹ REDD</w:t>
      </w:r>
      <w:r w:rsidRPr="00CF31E7">
        <w:rPr>
          <w:bCs/>
          <w:szCs w:val="28"/>
          <w:vertAlign w:val="superscript"/>
          <w:lang w:val="nb-NO"/>
        </w:rPr>
        <w:t>+</w:t>
      </w:r>
      <w:r w:rsidRPr="00CF31E7">
        <w:rPr>
          <w:bCs/>
          <w:szCs w:val="28"/>
          <w:lang w:val="nb-NO"/>
        </w:rPr>
        <w:t>.</w:t>
      </w:r>
    </w:p>
    <w:p w:rsidR="00B63F35" w:rsidRPr="00CF31E7" w:rsidRDefault="00B63F35" w:rsidP="00B63F35">
      <w:pPr>
        <w:spacing w:after="0"/>
        <w:ind w:firstLine="567"/>
        <w:jc w:val="both"/>
        <w:rPr>
          <w:bCs/>
          <w:szCs w:val="28"/>
          <w:lang w:val="nb-NO"/>
        </w:rPr>
      </w:pPr>
      <w:r w:rsidRPr="00CF31E7">
        <w:rPr>
          <w:bCs/>
          <w:szCs w:val="28"/>
          <w:lang w:val="nb-NO"/>
        </w:rPr>
        <w:lastRenderedPageBreak/>
        <w:t>- Tranh thủ sự giúp đỡ của Bộ Tài nguyên và Môi trường, Chương trình quốc gia về bảo tồn đa dạng sinh học, về biến đổi khí hậu để thu hút các chương trình, dự án đầu tư cho lâm nghiệp, miền núi tỉnh Nghệ An.</w:t>
      </w:r>
    </w:p>
    <w:p w:rsidR="00B63F35" w:rsidRPr="00CF31E7" w:rsidRDefault="00B63F35" w:rsidP="00B63F35">
      <w:pPr>
        <w:spacing w:after="0"/>
        <w:ind w:firstLine="567"/>
        <w:jc w:val="both"/>
        <w:rPr>
          <w:bCs/>
          <w:szCs w:val="28"/>
          <w:lang w:val="nb-NO"/>
        </w:rPr>
      </w:pPr>
      <w:r w:rsidRPr="00CF31E7">
        <w:rPr>
          <w:bCs/>
          <w:szCs w:val="28"/>
          <w:lang w:val="nb-NO"/>
        </w:rPr>
        <w:t>- Tăng cường năng lực của các NGO, các tổ chức chính trị xã hội, xã hội nghề nghiệp như Hội KHKT lâm nghiệp, Hội Nông dân, Hội Phụ nữ để thu hút các chương trình dự án nhỏ quốc tế đầu tư cho xóa đói giảm nghèo, phát triển bền vững, bảo vệ môi trường, tạo sinh kế cho phụ nữ, nông dân, các hộ đồng bào DTTS sinh sống trên đất lâm nghiệp và sản xuất nghề rừng tại các vùng trung du miền núi trong tỉnh.</w:t>
      </w:r>
    </w:p>
    <w:p w:rsidR="00B63F35" w:rsidRPr="00CF31E7" w:rsidRDefault="00B63F35" w:rsidP="00B63F35">
      <w:pPr>
        <w:spacing w:after="0"/>
        <w:ind w:firstLine="567"/>
        <w:jc w:val="both"/>
        <w:rPr>
          <w:bCs/>
          <w:szCs w:val="28"/>
          <w:lang w:val="nb-NO"/>
        </w:rPr>
      </w:pPr>
      <w:r w:rsidRPr="00CF31E7">
        <w:rPr>
          <w:bCs/>
          <w:szCs w:val="28"/>
          <w:lang w:val="nb-NO"/>
        </w:rPr>
        <w:t>- Tiếp xúc, vận động các doanh nghiệp, nhà đầu tư nước ngoài đầu tư vào trồng rừng, chế biến lâm sản, LSNG vào tỉnh ta, nhất là khu vực Tây Nam, tuyến Quốc lộ 7.</w:t>
      </w:r>
    </w:p>
    <w:p w:rsidR="00B63F35" w:rsidRPr="00CF31E7" w:rsidRDefault="00B63F35" w:rsidP="00B63F35">
      <w:pPr>
        <w:spacing w:after="0"/>
        <w:ind w:firstLine="567"/>
        <w:jc w:val="both"/>
        <w:rPr>
          <w:bCs/>
          <w:szCs w:val="28"/>
          <w:lang w:val="nb-NO"/>
        </w:rPr>
      </w:pPr>
      <w:r w:rsidRPr="00CF31E7">
        <w:rPr>
          <w:bCs/>
          <w:szCs w:val="28"/>
          <w:lang w:val="nb-NO"/>
        </w:rPr>
        <w:t xml:space="preserve"> - Hình thành bộ phận bảo tồn thiên nhiên, đa dạng sinh học lâm nghiệp và hợp tác quốc tế trong Chi cục Kiểm lâm mới sau khi sát nhập 2 chi cục Lâm nghiệp và Kiểm lâm có đội ngũ cán bộ có năng lực để tham mưu, khâu nối. Nâng cao năng lực viết các đề xuất dự án, các dự án kêu gọi đầu tư nước ngoài của các tổ chức lâm nghiệp, các chủ rừng nhà nước, đặc biệt là 3 Ban quản lý rừng đặc dụng và các ban quản lý rừng phòng hộ. Cải thiện các thủ tục hành chính, tăng sự hấp dẫn, gắn kết trong thu hút đầu tư cho bảo vệ và phát triển rừng, phát triển KTXH, sinh kế nông thôn miền núi.</w:t>
      </w:r>
    </w:p>
    <w:p w:rsidR="00B63F35" w:rsidRPr="00CF31E7" w:rsidRDefault="00B63F35" w:rsidP="00B63F35">
      <w:pPr>
        <w:pStyle w:val="Heading3"/>
        <w:ind w:firstLine="567"/>
        <w:rPr>
          <w:rFonts w:ascii="Times New Roman" w:hAnsi="Times New Roman" w:cs="Times New Roman"/>
          <w:sz w:val="28"/>
          <w:szCs w:val="28"/>
          <w:lang w:val="nb-NO"/>
        </w:rPr>
      </w:pPr>
      <w:bookmarkStart w:id="114" w:name="_Toc436177026"/>
      <w:bookmarkStart w:id="115" w:name="_Toc437565085"/>
      <w:r w:rsidRPr="00CF31E7">
        <w:rPr>
          <w:rFonts w:ascii="Times New Roman" w:hAnsi="Times New Roman" w:cs="Times New Roman"/>
          <w:sz w:val="28"/>
          <w:szCs w:val="28"/>
          <w:lang w:val="nb-NO"/>
        </w:rPr>
        <w:t>11. Về vốn.</w:t>
      </w:r>
      <w:bookmarkEnd w:id="114"/>
      <w:bookmarkEnd w:id="115"/>
    </w:p>
    <w:p w:rsidR="00B63F35" w:rsidRPr="00CF31E7" w:rsidRDefault="00B63F35" w:rsidP="00B63F35">
      <w:pPr>
        <w:spacing w:after="0"/>
        <w:ind w:firstLine="567"/>
        <w:jc w:val="both"/>
        <w:rPr>
          <w:b/>
          <w:bCs/>
          <w:i/>
          <w:szCs w:val="28"/>
          <w:lang w:val="nb-NO"/>
        </w:rPr>
      </w:pPr>
      <w:r w:rsidRPr="00CF31E7">
        <w:rPr>
          <w:b/>
          <w:bCs/>
          <w:i/>
          <w:szCs w:val="28"/>
          <w:lang w:val="nb-NO"/>
        </w:rPr>
        <w:t>11.1. Tổng nhu cầu vốn đầu tư cho thực hiện tái cơ cấu ngành lâm nghiệp giai đoạn 2016-2020</w:t>
      </w:r>
    </w:p>
    <w:p w:rsidR="00B63F35" w:rsidRPr="00CF31E7" w:rsidRDefault="00B63F35" w:rsidP="00B63F35">
      <w:pPr>
        <w:spacing w:after="0"/>
        <w:ind w:firstLine="567"/>
        <w:jc w:val="both"/>
        <w:rPr>
          <w:bCs/>
          <w:szCs w:val="28"/>
          <w:lang w:val="nb-NO"/>
        </w:rPr>
      </w:pPr>
      <w:r w:rsidRPr="00CF31E7">
        <w:rPr>
          <w:bCs/>
          <w:szCs w:val="28"/>
          <w:lang w:val="nb-NO"/>
        </w:rPr>
        <w:t xml:space="preserve">Từ các mục tiêu, nhiệm vụ tái cơ cấu ngành lâm nghiệp giai đoạn 2016-2020, khái toán nhu cầu vốn cho tái cơ cấu khoảng là </w:t>
      </w:r>
      <w:r w:rsidRPr="00CF31E7">
        <w:rPr>
          <w:bCs/>
          <w:color w:val="000000"/>
          <w:szCs w:val="28"/>
          <w:lang w:val="vi-VN" w:eastAsia="vi-VN"/>
        </w:rPr>
        <w:t>1.220.</w:t>
      </w:r>
      <w:r w:rsidRPr="00CF31E7">
        <w:rPr>
          <w:bCs/>
          <w:color w:val="000000"/>
          <w:szCs w:val="28"/>
          <w:lang w:val="nb-NO" w:eastAsia="vi-VN"/>
        </w:rPr>
        <w:t>700</w:t>
      </w:r>
      <w:r w:rsidRPr="00CF31E7">
        <w:rPr>
          <w:bCs/>
          <w:color w:val="000000"/>
          <w:szCs w:val="28"/>
          <w:lang w:val="vi-VN" w:eastAsia="vi-VN"/>
        </w:rPr>
        <w:t>,0</w:t>
      </w:r>
      <w:r w:rsidRPr="00CF31E7">
        <w:rPr>
          <w:bCs/>
          <w:color w:val="000000"/>
          <w:szCs w:val="28"/>
          <w:lang w:val="nb-NO" w:eastAsia="vi-VN"/>
        </w:rPr>
        <w:t xml:space="preserve"> triệu đồng, bình quân khoảng 245 tỷ đồng/năm, trong đó: Ngân sách nhà nước chiếm tỷ trọng khoảng 30-35%, vốn ngoài ngân sách chiếm khoảng 65-70%, các nguồn vốn cụ thể, gồm:  </w:t>
      </w:r>
      <w:r w:rsidRPr="00CF31E7">
        <w:rPr>
          <w:bCs/>
          <w:szCs w:val="28"/>
          <w:lang w:val="nb-NO"/>
        </w:rPr>
        <w:t xml:space="preserve"> </w:t>
      </w:r>
    </w:p>
    <w:p w:rsidR="00B63F35" w:rsidRPr="00CF31E7" w:rsidRDefault="00B63F35" w:rsidP="00B63F35">
      <w:pPr>
        <w:spacing w:after="0"/>
        <w:ind w:firstLine="567"/>
        <w:jc w:val="both"/>
        <w:rPr>
          <w:rFonts w:eastAsia="Times New Roman"/>
          <w:color w:val="000000"/>
          <w:szCs w:val="28"/>
          <w:lang w:val="vi-VN" w:eastAsia="vi-VN"/>
        </w:rPr>
      </w:pPr>
      <w:r w:rsidRPr="00CF31E7">
        <w:rPr>
          <w:bCs/>
          <w:szCs w:val="28"/>
          <w:lang w:val="nb-NO"/>
        </w:rPr>
        <w:tab/>
        <w:t xml:space="preserve">- Vốn từ ngân sách sự nghiệp lâm nghiệp, ngân sách tỉnh dành cho công tác quy hoạch  hàng năm; </w:t>
      </w:r>
    </w:p>
    <w:p w:rsidR="00B63F35" w:rsidRPr="00CF31E7" w:rsidRDefault="00B63F35" w:rsidP="00B63F35">
      <w:pPr>
        <w:spacing w:after="0"/>
        <w:ind w:firstLine="567"/>
        <w:jc w:val="both"/>
        <w:rPr>
          <w:bCs/>
          <w:szCs w:val="28"/>
          <w:lang w:val="nb-NO"/>
        </w:rPr>
      </w:pPr>
      <w:r w:rsidRPr="00CF31E7">
        <w:rPr>
          <w:bCs/>
          <w:szCs w:val="28"/>
          <w:lang w:val="nb-NO"/>
        </w:rPr>
        <w:tab/>
        <w:t xml:space="preserve">- Vốn từ ngân sách tỉnh dành cho cơ chế chính sách hỗ trợ phát triển HTX, tổ hợp tác, làng nghề, làng có nghề về lâm nghiệp; </w:t>
      </w:r>
    </w:p>
    <w:p w:rsidR="00B63F35" w:rsidRPr="00CF31E7" w:rsidRDefault="00B63F35" w:rsidP="00B63F35">
      <w:pPr>
        <w:spacing w:after="0"/>
        <w:ind w:firstLine="567"/>
        <w:jc w:val="both"/>
        <w:rPr>
          <w:bCs/>
          <w:szCs w:val="28"/>
          <w:lang w:val="nb-NO"/>
        </w:rPr>
      </w:pPr>
      <w:r w:rsidRPr="00CF31E7">
        <w:rPr>
          <w:bCs/>
          <w:szCs w:val="28"/>
          <w:lang w:val="nb-NO"/>
        </w:rPr>
        <w:tab/>
        <w:t xml:space="preserve">- Vốn từ chương trình Bảo vệ và PTR bền vững hỗ trợ trồng rừng sản xuất trồng mới và chuyển hóa trồng rừng gỗ lớn; </w:t>
      </w:r>
    </w:p>
    <w:p w:rsidR="00B63F35" w:rsidRPr="00CF31E7" w:rsidRDefault="00B63F35" w:rsidP="00B63F35">
      <w:pPr>
        <w:spacing w:after="0"/>
        <w:ind w:firstLine="567"/>
        <w:jc w:val="both"/>
        <w:rPr>
          <w:bCs/>
          <w:szCs w:val="28"/>
          <w:lang w:val="nb-NO"/>
        </w:rPr>
      </w:pPr>
      <w:r w:rsidRPr="00CF31E7">
        <w:rPr>
          <w:bCs/>
          <w:szCs w:val="28"/>
          <w:lang w:val="nb-NO"/>
        </w:rPr>
        <w:tab/>
        <w:t>- Vốn từ nguồn kinh phí chi trả dịch vụ MTR;</w:t>
      </w:r>
    </w:p>
    <w:p w:rsidR="00B63F35" w:rsidRPr="00CF31E7" w:rsidRDefault="00B63F35" w:rsidP="00B63F35">
      <w:pPr>
        <w:spacing w:after="0"/>
        <w:ind w:firstLine="567"/>
        <w:jc w:val="both"/>
        <w:rPr>
          <w:bCs/>
          <w:szCs w:val="28"/>
          <w:lang w:val="nb-NO"/>
        </w:rPr>
      </w:pPr>
      <w:r w:rsidRPr="00CF31E7">
        <w:rPr>
          <w:bCs/>
          <w:szCs w:val="28"/>
          <w:lang w:val="nb-NO"/>
        </w:rPr>
        <w:tab/>
        <w:t>- Vốn từ ngân sách TW giao đất, cấp giấy chướng nhận quyền sử dụng đất lâm nghiệp cho hộ gia đình và đóng mốc ranh giới các chủ rừng nhà nước;</w:t>
      </w:r>
    </w:p>
    <w:p w:rsidR="00B63F35" w:rsidRPr="00CF31E7" w:rsidRDefault="00B63F35" w:rsidP="00B63F35">
      <w:pPr>
        <w:spacing w:after="0"/>
        <w:ind w:firstLine="567"/>
        <w:jc w:val="both"/>
        <w:rPr>
          <w:bCs/>
          <w:szCs w:val="28"/>
          <w:lang w:val="nb-NO"/>
        </w:rPr>
      </w:pPr>
      <w:r w:rsidRPr="00CF31E7">
        <w:rPr>
          <w:bCs/>
          <w:szCs w:val="28"/>
          <w:lang w:val="nb-NO"/>
        </w:rPr>
        <w:tab/>
        <w:t>- Vốn đề nghị hỗ trợ từ dự án VFD để cấp chứng chỉ rừng trồng FSC, xây dựng các mô hình sinh kế trong tái cơ cấu ngành lâm nghiệp;</w:t>
      </w:r>
    </w:p>
    <w:p w:rsidR="00B63F35" w:rsidRPr="00CF31E7" w:rsidRDefault="00B63F35" w:rsidP="00B63F35">
      <w:pPr>
        <w:spacing w:after="0"/>
        <w:ind w:firstLine="567"/>
        <w:jc w:val="both"/>
        <w:rPr>
          <w:bCs/>
          <w:szCs w:val="28"/>
          <w:lang w:val="nb-NO"/>
        </w:rPr>
      </w:pPr>
      <w:r w:rsidRPr="00CF31E7">
        <w:rPr>
          <w:bCs/>
          <w:szCs w:val="28"/>
          <w:lang w:val="nb-NO"/>
        </w:rPr>
        <w:tab/>
        <w:t>- Vốn hỗ trợ từ doanh nghiệp trong liên kết trồng rừng, cung ứng nguyên liệu cho nhà máy chế biến MDF, quy hoạch phát triển dược liệu dưới tán rừng;</w:t>
      </w:r>
    </w:p>
    <w:p w:rsidR="00B63F35" w:rsidRPr="00CF31E7" w:rsidRDefault="00B63F35" w:rsidP="00B63F35">
      <w:pPr>
        <w:spacing w:after="0"/>
        <w:ind w:firstLine="567"/>
        <w:jc w:val="both"/>
        <w:rPr>
          <w:bCs/>
          <w:szCs w:val="28"/>
          <w:lang w:val="nb-NO"/>
        </w:rPr>
      </w:pPr>
      <w:r w:rsidRPr="00CF31E7">
        <w:rPr>
          <w:bCs/>
          <w:szCs w:val="28"/>
          <w:lang w:val="nb-NO"/>
        </w:rPr>
        <w:tab/>
        <w:t>- Vốn đóng góp của các hộ nhân dân tham gia dự án chuyển hóa và trồng mới rừng trồng gỗ lớn;</w:t>
      </w:r>
    </w:p>
    <w:p w:rsidR="00B63F35" w:rsidRPr="00CF31E7" w:rsidRDefault="00B63F35" w:rsidP="00B63F35">
      <w:pPr>
        <w:spacing w:after="0"/>
        <w:ind w:firstLine="567"/>
        <w:jc w:val="both"/>
        <w:rPr>
          <w:bCs/>
          <w:szCs w:val="28"/>
          <w:lang w:val="nb-NO"/>
        </w:rPr>
      </w:pPr>
      <w:r w:rsidRPr="00CF31E7">
        <w:rPr>
          <w:bCs/>
          <w:szCs w:val="28"/>
          <w:lang w:val="nb-NO"/>
        </w:rPr>
        <w:tab/>
        <w:t>- Vốn hợp pháp khác.</w:t>
      </w:r>
    </w:p>
    <w:p w:rsidR="00B63F35" w:rsidRPr="00CF31E7" w:rsidRDefault="00B63F35" w:rsidP="00B63F35">
      <w:pPr>
        <w:pStyle w:val="Heading2"/>
        <w:ind w:firstLine="567"/>
        <w:rPr>
          <w:rFonts w:ascii="Times New Roman" w:eastAsia="Times New Roman" w:hAnsi="Times New Roman" w:cs="Times New Roman"/>
          <w:sz w:val="28"/>
          <w:szCs w:val="28"/>
          <w:lang w:val="nb-NO"/>
        </w:rPr>
      </w:pPr>
      <w:bookmarkStart w:id="116" w:name="_Toc436177027"/>
      <w:bookmarkStart w:id="117" w:name="_Toc437565086"/>
      <w:r w:rsidRPr="00CF31E7">
        <w:rPr>
          <w:rFonts w:ascii="Times New Roman" w:hAnsi="Times New Roman" w:cs="Times New Roman"/>
          <w:sz w:val="28"/>
          <w:szCs w:val="28"/>
          <w:lang w:val="nb-NO"/>
        </w:rPr>
        <w:t xml:space="preserve">V. </w:t>
      </w:r>
      <w:r w:rsidRPr="00CF31E7">
        <w:rPr>
          <w:rFonts w:ascii="Times New Roman" w:eastAsia="Times New Roman" w:hAnsi="Times New Roman" w:cs="Times New Roman"/>
          <w:sz w:val="28"/>
          <w:szCs w:val="28"/>
          <w:lang w:val="nb-NO"/>
        </w:rPr>
        <w:t>DANH MỤC CÁC CHƯƠNG TRÌNH, DỰ ÁN ƯU TIÊN</w:t>
      </w:r>
      <w:bookmarkEnd w:id="116"/>
      <w:bookmarkEnd w:id="117"/>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560"/>
        <w:gridCol w:w="992"/>
        <w:gridCol w:w="1701"/>
        <w:gridCol w:w="1417"/>
        <w:gridCol w:w="866"/>
        <w:gridCol w:w="1285"/>
        <w:gridCol w:w="1393"/>
      </w:tblGrid>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jc w:val="center"/>
              <w:rPr>
                <w:b/>
                <w:bCs/>
                <w:szCs w:val="28"/>
                <w:lang w:val="nb-NO"/>
              </w:rPr>
            </w:pPr>
            <w:r w:rsidRPr="00CF31E7">
              <w:rPr>
                <w:b/>
                <w:bCs/>
                <w:szCs w:val="28"/>
                <w:lang w:val="nb-NO"/>
              </w:rPr>
              <w:t>TT</w:t>
            </w:r>
          </w:p>
        </w:tc>
        <w:tc>
          <w:tcPr>
            <w:tcW w:w="1560" w:type="dxa"/>
            <w:shd w:val="clear" w:color="auto" w:fill="auto"/>
            <w:vAlign w:val="center"/>
          </w:tcPr>
          <w:p w:rsidR="00B63F35" w:rsidRPr="00CF31E7" w:rsidRDefault="00B63F35" w:rsidP="00D53F80">
            <w:pPr>
              <w:spacing w:after="0"/>
              <w:ind w:firstLine="29"/>
              <w:jc w:val="center"/>
              <w:rPr>
                <w:b/>
                <w:bCs/>
                <w:szCs w:val="28"/>
                <w:lang w:val="nb-NO"/>
              </w:rPr>
            </w:pPr>
            <w:r w:rsidRPr="00CF31E7">
              <w:rPr>
                <w:b/>
                <w:bCs/>
                <w:szCs w:val="28"/>
                <w:lang w:val="nb-NO"/>
              </w:rPr>
              <w:t xml:space="preserve">Tên chương </w:t>
            </w:r>
            <w:r w:rsidRPr="00CF31E7">
              <w:rPr>
                <w:b/>
                <w:bCs/>
                <w:szCs w:val="28"/>
                <w:lang w:val="nb-NO"/>
              </w:rPr>
              <w:lastRenderedPageBreak/>
              <w:t>trình, dự án</w:t>
            </w:r>
          </w:p>
        </w:tc>
        <w:tc>
          <w:tcPr>
            <w:tcW w:w="992" w:type="dxa"/>
            <w:shd w:val="clear" w:color="auto" w:fill="auto"/>
            <w:vAlign w:val="center"/>
          </w:tcPr>
          <w:p w:rsidR="00B63F35" w:rsidRPr="00CF31E7" w:rsidRDefault="00B63F35" w:rsidP="00D53F80">
            <w:pPr>
              <w:spacing w:after="0"/>
              <w:ind w:firstLine="29"/>
              <w:jc w:val="center"/>
              <w:rPr>
                <w:b/>
                <w:bCs/>
                <w:szCs w:val="28"/>
                <w:lang w:val="nb-NO"/>
              </w:rPr>
            </w:pPr>
            <w:r w:rsidRPr="00CF31E7">
              <w:rPr>
                <w:b/>
                <w:bCs/>
                <w:szCs w:val="28"/>
                <w:lang w:val="nb-NO"/>
              </w:rPr>
              <w:lastRenderedPageBreak/>
              <w:t xml:space="preserve">Cơ quan </w:t>
            </w:r>
            <w:r w:rsidRPr="00CF31E7">
              <w:rPr>
                <w:b/>
                <w:bCs/>
                <w:szCs w:val="28"/>
                <w:lang w:val="nb-NO"/>
              </w:rPr>
              <w:lastRenderedPageBreak/>
              <w:t>chủ trì</w:t>
            </w:r>
          </w:p>
        </w:tc>
        <w:tc>
          <w:tcPr>
            <w:tcW w:w="1701" w:type="dxa"/>
            <w:shd w:val="clear" w:color="auto" w:fill="auto"/>
            <w:vAlign w:val="center"/>
          </w:tcPr>
          <w:p w:rsidR="00B63F35" w:rsidRPr="00CF31E7" w:rsidRDefault="00B63F35" w:rsidP="00D53F80">
            <w:pPr>
              <w:spacing w:after="0"/>
              <w:ind w:firstLine="29"/>
              <w:jc w:val="center"/>
              <w:rPr>
                <w:b/>
                <w:bCs/>
                <w:szCs w:val="28"/>
                <w:lang w:val="nb-NO"/>
              </w:rPr>
            </w:pPr>
            <w:r w:rsidRPr="00CF31E7">
              <w:rPr>
                <w:b/>
                <w:bCs/>
                <w:szCs w:val="28"/>
                <w:lang w:val="nb-NO"/>
              </w:rPr>
              <w:lastRenderedPageBreak/>
              <w:t>Cơ quan phối hợp</w:t>
            </w:r>
          </w:p>
        </w:tc>
        <w:tc>
          <w:tcPr>
            <w:tcW w:w="1417" w:type="dxa"/>
            <w:shd w:val="clear" w:color="auto" w:fill="auto"/>
            <w:vAlign w:val="center"/>
          </w:tcPr>
          <w:p w:rsidR="00B63F35" w:rsidRPr="00CF31E7" w:rsidRDefault="00B63F35" w:rsidP="00D53F80">
            <w:pPr>
              <w:spacing w:after="0"/>
              <w:ind w:firstLine="29"/>
              <w:jc w:val="center"/>
              <w:rPr>
                <w:b/>
                <w:bCs/>
                <w:szCs w:val="28"/>
                <w:lang w:val="nb-NO"/>
              </w:rPr>
            </w:pPr>
            <w:r w:rsidRPr="00CF31E7">
              <w:rPr>
                <w:b/>
                <w:bCs/>
                <w:szCs w:val="28"/>
                <w:lang w:val="nb-NO"/>
              </w:rPr>
              <w:t>Địa bàn triển khai</w:t>
            </w:r>
          </w:p>
        </w:tc>
        <w:tc>
          <w:tcPr>
            <w:tcW w:w="866" w:type="dxa"/>
            <w:shd w:val="clear" w:color="auto" w:fill="auto"/>
            <w:vAlign w:val="center"/>
          </w:tcPr>
          <w:p w:rsidR="00B63F35" w:rsidRPr="00CF31E7" w:rsidRDefault="00B63F35" w:rsidP="00D53F80">
            <w:pPr>
              <w:spacing w:after="0"/>
              <w:ind w:firstLine="29"/>
              <w:jc w:val="center"/>
              <w:rPr>
                <w:b/>
                <w:bCs/>
                <w:szCs w:val="28"/>
                <w:lang w:val="nb-NO"/>
              </w:rPr>
            </w:pPr>
            <w:r w:rsidRPr="00CF31E7">
              <w:rPr>
                <w:b/>
                <w:bCs/>
                <w:szCs w:val="28"/>
                <w:lang w:val="nb-NO"/>
              </w:rPr>
              <w:t xml:space="preserve">Thời gian </w:t>
            </w:r>
            <w:r w:rsidRPr="00CF31E7">
              <w:rPr>
                <w:b/>
                <w:bCs/>
                <w:szCs w:val="28"/>
                <w:lang w:val="nb-NO"/>
              </w:rPr>
              <w:lastRenderedPageBreak/>
              <w:t>thực hiện</w:t>
            </w:r>
          </w:p>
        </w:tc>
        <w:tc>
          <w:tcPr>
            <w:tcW w:w="1285" w:type="dxa"/>
            <w:shd w:val="clear" w:color="auto" w:fill="auto"/>
            <w:vAlign w:val="center"/>
          </w:tcPr>
          <w:p w:rsidR="00B63F35" w:rsidRPr="00CF31E7" w:rsidRDefault="00B63F35" w:rsidP="00D53F80">
            <w:pPr>
              <w:spacing w:after="0"/>
              <w:ind w:firstLine="29"/>
              <w:jc w:val="center"/>
              <w:rPr>
                <w:b/>
                <w:bCs/>
                <w:szCs w:val="28"/>
                <w:lang w:val="nb-NO"/>
              </w:rPr>
            </w:pPr>
            <w:r w:rsidRPr="00CF31E7">
              <w:rPr>
                <w:b/>
                <w:bCs/>
                <w:szCs w:val="28"/>
                <w:lang w:val="nb-NO"/>
              </w:rPr>
              <w:lastRenderedPageBreak/>
              <w:t xml:space="preserve">Nhu cầu kinh phí </w:t>
            </w:r>
            <w:r w:rsidRPr="00CF31E7">
              <w:rPr>
                <w:b/>
                <w:bCs/>
                <w:szCs w:val="28"/>
                <w:lang w:val="nb-NO"/>
              </w:rPr>
              <w:lastRenderedPageBreak/>
              <w:t>(tỷ đồng)</w:t>
            </w:r>
          </w:p>
        </w:tc>
        <w:tc>
          <w:tcPr>
            <w:tcW w:w="1393" w:type="dxa"/>
            <w:shd w:val="clear" w:color="auto" w:fill="auto"/>
            <w:vAlign w:val="center"/>
          </w:tcPr>
          <w:p w:rsidR="00B63F35" w:rsidRPr="00CF31E7" w:rsidRDefault="00B63F35" w:rsidP="00D53F80">
            <w:pPr>
              <w:spacing w:after="0"/>
              <w:ind w:firstLine="29"/>
              <w:jc w:val="center"/>
              <w:rPr>
                <w:b/>
                <w:bCs/>
                <w:szCs w:val="28"/>
                <w:lang w:val="nb-NO"/>
              </w:rPr>
            </w:pPr>
            <w:r w:rsidRPr="00CF31E7">
              <w:rPr>
                <w:b/>
                <w:bCs/>
                <w:szCs w:val="28"/>
                <w:lang w:val="nb-NO"/>
              </w:rPr>
              <w:lastRenderedPageBreak/>
              <w:t>Nguồn vốn</w:t>
            </w: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lastRenderedPageBreak/>
              <w:t>1</w:t>
            </w:r>
          </w:p>
        </w:tc>
        <w:tc>
          <w:tcPr>
            <w:tcW w:w="1560"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Chương trình tuyên truyền tái cơ cấu ngành lâm nghiệp</w:t>
            </w:r>
          </w:p>
        </w:tc>
        <w:tc>
          <w:tcPr>
            <w:tcW w:w="992"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Sở Nông nghiệp và PTNT</w:t>
            </w:r>
          </w:p>
        </w:tc>
        <w:tc>
          <w:tcPr>
            <w:tcW w:w="1701"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Ban quản lý rừng PH, đặc dụng, công ty lâm nghiệp, các cơ quan truyền thông</w:t>
            </w:r>
          </w:p>
        </w:tc>
        <w:tc>
          <w:tcPr>
            <w:tcW w:w="1417"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Toàn tỉnh</w:t>
            </w:r>
          </w:p>
        </w:tc>
        <w:tc>
          <w:tcPr>
            <w:tcW w:w="86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2016-2020</w:t>
            </w:r>
          </w:p>
        </w:tc>
        <w:tc>
          <w:tcPr>
            <w:tcW w:w="1285" w:type="dxa"/>
            <w:shd w:val="clear" w:color="auto" w:fill="auto"/>
            <w:vAlign w:val="center"/>
          </w:tcPr>
          <w:p w:rsidR="00B63F35" w:rsidRPr="00CF31E7" w:rsidRDefault="00B63F35" w:rsidP="00D53F80">
            <w:pPr>
              <w:spacing w:after="0"/>
              <w:ind w:firstLine="0"/>
              <w:jc w:val="right"/>
              <w:rPr>
                <w:bCs/>
                <w:szCs w:val="28"/>
                <w:lang w:val="nb-NO"/>
              </w:rPr>
            </w:pPr>
            <w:r w:rsidRPr="00CF31E7">
              <w:rPr>
                <w:bCs/>
                <w:szCs w:val="28"/>
                <w:lang w:val="nb-NO"/>
              </w:rPr>
              <w:t>3,0</w:t>
            </w:r>
          </w:p>
        </w:tc>
        <w:tc>
          <w:tcPr>
            <w:tcW w:w="1393"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Ngân sách nhà nước</w:t>
            </w: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2</w:t>
            </w:r>
          </w:p>
        </w:tc>
        <w:tc>
          <w:tcPr>
            <w:tcW w:w="1560"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Rà soát, bổ sung, xây dựng mới các quy hoạch phục vụ tái cơ cấu ngành lâm nghiệp</w:t>
            </w:r>
          </w:p>
        </w:tc>
        <w:tc>
          <w:tcPr>
            <w:tcW w:w="992"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Sở Nông nghiệp và PTNT</w:t>
            </w:r>
          </w:p>
        </w:tc>
        <w:tc>
          <w:tcPr>
            <w:tcW w:w="1701"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Chi cục lâm nghiệp và UBND các huyện liên quan</w:t>
            </w:r>
          </w:p>
        </w:tc>
        <w:tc>
          <w:tcPr>
            <w:tcW w:w="1417"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Toàn tỉnh</w:t>
            </w:r>
          </w:p>
        </w:tc>
        <w:tc>
          <w:tcPr>
            <w:tcW w:w="86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2016-2020</w:t>
            </w:r>
          </w:p>
        </w:tc>
        <w:tc>
          <w:tcPr>
            <w:tcW w:w="1285" w:type="dxa"/>
            <w:shd w:val="clear" w:color="auto" w:fill="auto"/>
            <w:vAlign w:val="center"/>
          </w:tcPr>
          <w:p w:rsidR="00B63F35" w:rsidRPr="00CF31E7" w:rsidRDefault="00B63F35" w:rsidP="00D53F80">
            <w:pPr>
              <w:spacing w:after="0"/>
              <w:ind w:firstLine="0"/>
              <w:jc w:val="right"/>
              <w:rPr>
                <w:bCs/>
                <w:szCs w:val="28"/>
                <w:lang w:val="nb-NO"/>
              </w:rPr>
            </w:pPr>
            <w:r w:rsidRPr="00CF31E7">
              <w:rPr>
                <w:bCs/>
                <w:szCs w:val="28"/>
                <w:lang w:val="nb-NO"/>
              </w:rPr>
              <w:t>4,8</w:t>
            </w:r>
          </w:p>
        </w:tc>
        <w:tc>
          <w:tcPr>
            <w:tcW w:w="1393"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Ngân sách sự nghiệp tỉnh; Nhà đầu tư</w:t>
            </w:r>
          </w:p>
        </w:tc>
      </w:tr>
      <w:tr w:rsidR="00B63F35" w:rsidRPr="00CF31E7" w:rsidTr="00D53F80">
        <w:trPr>
          <w:trHeight w:val="57"/>
        </w:trPr>
        <w:tc>
          <w:tcPr>
            <w:tcW w:w="846" w:type="dxa"/>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w:t>
            </w:r>
          </w:p>
        </w:tc>
        <w:tc>
          <w:tcPr>
            <w:tcW w:w="6536" w:type="dxa"/>
            <w:gridSpan w:val="5"/>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Quy hoạch bảo vệ và phát triển rừng bền vững</w:t>
            </w:r>
          </w:p>
        </w:tc>
        <w:tc>
          <w:tcPr>
            <w:tcW w:w="1285" w:type="dxa"/>
            <w:shd w:val="clear" w:color="auto" w:fill="auto"/>
          </w:tcPr>
          <w:p w:rsidR="00B63F35" w:rsidRPr="00CF31E7" w:rsidRDefault="00B63F35" w:rsidP="00D53F80">
            <w:pPr>
              <w:spacing w:after="0"/>
              <w:ind w:firstLine="0"/>
              <w:jc w:val="right"/>
              <w:rPr>
                <w:bCs/>
                <w:szCs w:val="28"/>
                <w:lang w:val="nb-NO"/>
              </w:rPr>
            </w:pPr>
            <w:r w:rsidRPr="00CF31E7">
              <w:rPr>
                <w:bCs/>
                <w:szCs w:val="28"/>
                <w:lang w:val="nb-NO"/>
              </w:rPr>
              <w:t>0,8</w:t>
            </w:r>
          </w:p>
        </w:tc>
        <w:tc>
          <w:tcPr>
            <w:tcW w:w="1393" w:type="dxa"/>
            <w:shd w:val="clear" w:color="auto" w:fill="auto"/>
          </w:tcPr>
          <w:p w:rsidR="00B63F35" w:rsidRPr="00CF31E7" w:rsidRDefault="00B63F35" w:rsidP="00D53F80">
            <w:pPr>
              <w:spacing w:after="0"/>
              <w:ind w:firstLine="29"/>
              <w:jc w:val="both"/>
              <w:rPr>
                <w:b/>
                <w:bCs/>
                <w:szCs w:val="28"/>
                <w:lang w:val="nb-NO"/>
              </w:rPr>
            </w:pPr>
          </w:p>
        </w:tc>
      </w:tr>
      <w:tr w:rsidR="00B63F35" w:rsidRPr="00CF31E7" w:rsidTr="00D53F80">
        <w:trPr>
          <w:trHeight w:val="57"/>
        </w:trPr>
        <w:tc>
          <w:tcPr>
            <w:tcW w:w="846" w:type="dxa"/>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w:t>
            </w:r>
          </w:p>
        </w:tc>
        <w:tc>
          <w:tcPr>
            <w:tcW w:w="6536" w:type="dxa"/>
            <w:gridSpan w:val="5"/>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Quy hoạch cảnh quan các hệ sinh thái lâm nghiệp tỉnh</w:t>
            </w:r>
          </w:p>
        </w:tc>
        <w:tc>
          <w:tcPr>
            <w:tcW w:w="1285" w:type="dxa"/>
            <w:shd w:val="clear" w:color="auto" w:fill="auto"/>
          </w:tcPr>
          <w:p w:rsidR="00B63F35" w:rsidRPr="00CF31E7" w:rsidRDefault="00B63F35" w:rsidP="00D53F80">
            <w:pPr>
              <w:spacing w:after="0"/>
              <w:ind w:firstLine="0"/>
              <w:jc w:val="right"/>
              <w:rPr>
                <w:bCs/>
                <w:szCs w:val="28"/>
                <w:lang w:val="nb-NO"/>
              </w:rPr>
            </w:pPr>
            <w:r w:rsidRPr="00CF31E7">
              <w:rPr>
                <w:bCs/>
                <w:szCs w:val="28"/>
                <w:lang w:val="nb-NO"/>
              </w:rPr>
              <w:t>0,8</w:t>
            </w:r>
          </w:p>
        </w:tc>
        <w:tc>
          <w:tcPr>
            <w:tcW w:w="1393" w:type="dxa"/>
            <w:shd w:val="clear" w:color="auto" w:fill="auto"/>
          </w:tcPr>
          <w:p w:rsidR="00B63F35" w:rsidRPr="00CF31E7" w:rsidRDefault="00B63F35" w:rsidP="00D53F80">
            <w:pPr>
              <w:spacing w:after="0"/>
              <w:ind w:firstLine="29"/>
              <w:jc w:val="both"/>
              <w:rPr>
                <w:b/>
                <w:bCs/>
                <w:szCs w:val="28"/>
                <w:lang w:val="nb-NO"/>
              </w:rPr>
            </w:pPr>
          </w:p>
        </w:tc>
      </w:tr>
      <w:tr w:rsidR="00B63F35" w:rsidRPr="00CF31E7" w:rsidTr="00D53F80">
        <w:trPr>
          <w:trHeight w:val="57"/>
        </w:trPr>
        <w:tc>
          <w:tcPr>
            <w:tcW w:w="846" w:type="dxa"/>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w:t>
            </w:r>
          </w:p>
        </w:tc>
        <w:tc>
          <w:tcPr>
            <w:tcW w:w="6536" w:type="dxa"/>
            <w:gridSpan w:val="5"/>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Quy hoạch vùng trồng kinh doanh gỗ lớn</w:t>
            </w:r>
          </w:p>
        </w:tc>
        <w:tc>
          <w:tcPr>
            <w:tcW w:w="1285" w:type="dxa"/>
            <w:shd w:val="clear" w:color="auto" w:fill="auto"/>
          </w:tcPr>
          <w:p w:rsidR="00B63F35" w:rsidRPr="00CF31E7" w:rsidRDefault="00B63F35" w:rsidP="00D53F80">
            <w:pPr>
              <w:spacing w:after="0"/>
              <w:ind w:firstLine="0"/>
              <w:jc w:val="right"/>
              <w:rPr>
                <w:bCs/>
                <w:szCs w:val="28"/>
                <w:lang w:val="nb-NO"/>
              </w:rPr>
            </w:pPr>
            <w:r w:rsidRPr="00CF31E7">
              <w:rPr>
                <w:bCs/>
                <w:szCs w:val="28"/>
                <w:lang w:val="nb-NO"/>
              </w:rPr>
              <w:t>0,8</w:t>
            </w:r>
          </w:p>
        </w:tc>
        <w:tc>
          <w:tcPr>
            <w:tcW w:w="1393" w:type="dxa"/>
            <w:shd w:val="clear" w:color="auto" w:fill="auto"/>
          </w:tcPr>
          <w:p w:rsidR="00B63F35" w:rsidRPr="00CF31E7" w:rsidRDefault="00B63F35" w:rsidP="00D53F80">
            <w:pPr>
              <w:spacing w:after="0"/>
              <w:ind w:firstLine="29"/>
              <w:jc w:val="both"/>
              <w:rPr>
                <w:b/>
                <w:bCs/>
                <w:szCs w:val="28"/>
                <w:lang w:val="nb-NO"/>
              </w:rPr>
            </w:pPr>
          </w:p>
        </w:tc>
      </w:tr>
      <w:tr w:rsidR="00B63F35" w:rsidRPr="00CF31E7" w:rsidTr="00D53F80">
        <w:trPr>
          <w:trHeight w:val="57"/>
        </w:trPr>
        <w:tc>
          <w:tcPr>
            <w:tcW w:w="846" w:type="dxa"/>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w:t>
            </w:r>
          </w:p>
        </w:tc>
        <w:tc>
          <w:tcPr>
            <w:tcW w:w="6536" w:type="dxa"/>
            <w:gridSpan w:val="5"/>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Quy hoạch phát triển vùng nguyên liệu</w:t>
            </w:r>
          </w:p>
        </w:tc>
        <w:tc>
          <w:tcPr>
            <w:tcW w:w="1285" w:type="dxa"/>
            <w:shd w:val="clear" w:color="auto" w:fill="auto"/>
          </w:tcPr>
          <w:p w:rsidR="00B63F35" w:rsidRPr="00CF31E7" w:rsidRDefault="00B63F35" w:rsidP="00D53F80">
            <w:pPr>
              <w:spacing w:after="0"/>
              <w:ind w:firstLine="0"/>
              <w:jc w:val="right"/>
              <w:rPr>
                <w:bCs/>
                <w:szCs w:val="28"/>
                <w:lang w:val="nb-NO"/>
              </w:rPr>
            </w:pPr>
            <w:r w:rsidRPr="00CF31E7">
              <w:rPr>
                <w:bCs/>
                <w:szCs w:val="28"/>
                <w:lang w:val="nb-NO"/>
              </w:rPr>
              <w:t>0,8</w:t>
            </w:r>
          </w:p>
        </w:tc>
        <w:tc>
          <w:tcPr>
            <w:tcW w:w="1393" w:type="dxa"/>
            <w:shd w:val="clear" w:color="auto" w:fill="auto"/>
          </w:tcPr>
          <w:p w:rsidR="00B63F35" w:rsidRPr="00CF31E7" w:rsidRDefault="00B63F35" w:rsidP="00D53F80">
            <w:pPr>
              <w:spacing w:after="0"/>
              <w:ind w:firstLine="29"/>
              <w:jc w:val="both"/>
              <w:rPr>
                <w:b/>
                <w:bCs/>
                <w:szCs w:val="28"/>
                <w:lang w:val="nb-NO"/>
              </w:rPr>
            </w:pPr>
          </w:p>
        </w:tc>
      </w:tr>
      <w:tr w:rsidR="00B63F35" w:rsidRPr="00CF31E7" w:rsidTr="00D53F80">
        <w:trPr>
          <w:trHeight w:val="57"/>
        </w:trPr>
        <w:tc>
          <w:tcPr>
            <w:tcW w:w="846" w:type="dxa"/>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w:t>
            </w:r>
          </w:p>
        </w:tc>
        <w:tc>
          <w:tcPr>
            <w:tcW w:w="6536" w:type="dxa"/>
            <w:gridSpan w:val="5"/>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Quy hoạch vùng nguyên liệu cho các chủ đầu tư</w:t>
            </w:r>
          </w:p>
        </w:tc>
        <w:tc>
          <w:tcPr>
            <w:tcW w:w="1285" w:type="dxa"/>
            <w:shd w:val="clear" w:color="auto" w:fill="auto"/>
          </w:tcPr>
          <w:p w:rsidR="00B63F35" w:rsidRPr="00CF31E7" w:rsidRDefault="00B63F35" w:rsidP="00D53F80">
            <w:pPr>
              <w:spacing w:after="0"/>
              <w:ind w:firstLine="0"/>
              <w:jc w:val="right"/>
              <w:rPr>
                <w:bCs/>
                <w:szCs w:val="28"/>
                <w:lang w:val="nb-NO"/>
              </w:rPr>
            </w:pPr>
            <w:r w:rsidRPr="00CF31E7">
              <w:rPr>
                <w:bCs/>
                <w:szCs w:val="28"/>
                <w:lang w:val="nb-NO"/>
              </w:rPr>
              <w:t>0,8</w:t>
            </w:r>
          </w:p>
        </w:tc>
        <w:tc>
          <w:tcPr>
            <w:tcW w:w="1393" w:type="dxa"/>
            <w:shd w:val="clear" w:color="auto" w:fill="auto"/>
          </w:tcPr>
          <w:p w:rsidR="00B63F35" w:rsidRPr="00CF31E7" w:rsidRDefault="00B63F35" w:rsidP="00D53F80">
            <w:pPr>
              <w:spacing w:after="0"/>
              <w:ind w:firstLine="29"/>
              <w:jc w:val="both"/>
              <w:rPr>
                <w:b/>
                <w:bCs/>
                <w:szCs w:val="28"/>
                <w:lang w:val="nb-NO"/>
              </w:rPr>
            </w:pPr>
          </w:p>
        </w:tc>
      </w:tr>
      <w:tr w:rsidR="00B63F35" w:rsidRPr="00CF31E7" w:rsidTr="00D53F80">
        <w:trPr>
          <w:trHeight w:val="57"/>
        </w:trPr>
        <w:tc>
          <w:tcPr>
            <w:tcW w:w="846" w:type="dxa"/>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3</w:t>
            </w:r>
          </w:p>
        </w:tc>
        <w:tc>
          <w:tcPr>
            <w:tcW w:w="9214" w:type="dxa"/>
            <w:gridSpan w:val="7"/>
            <w:shd w:val="clear" w:color="auto" w:fill="auto"/>
          </w:tcPr>
          <w:p w:rsidR="00B63F35" w:rsidRPr="00CF31E7" w:rsidRDefault="00B63F35" w:rsidP="00D53F80">
            <w:pPr>
              <w:spacing w:after="0"/>
              <w:ind w:firstLine="0"/>
              <w:rPr>
                <w:b/>
                <w:bCs/>
                <w:szCs w:val="28"/>
                <w:lang w:val="nb-NO"/>
              </w:rPr>
            </w:pPr>
            <w:r w:rsidRPr="00CF31E7">
              <w:rPr>
                <w:bCs/>
                <w:szCs w:val="28"/>
                <w:lang w:val="nb-NO"/>
              </w:rPr>
              <w:t>Xây dựng các mô hình tham gia tái cơ cấu ngành lâm nghiệp</w:t>
            </w: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3.1</w:t>
            </w:r>
          </w:p>
        </w:tc>
        <w:tc>
          <w:tcPr>
            <w:tcW w:w="1560"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Áp dụng KHCN trong kinh doanh gỗ lớn</w:t>
            </w:r>
          </w:p>
        </w:tc>
        <w:tc>
          <w:tcPr>
            <w:tcW w:w="992"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Chi cục lâm nghiệp</w:t>
            </w:r>
          </w:p>
        </w:tc>
        <w:tc>
          <w:tcPr>
            <w:tcW w:w="1701"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Các chủ rừng là tổ chức có đất rừng sản xuất</w:t>
            </w:r>
          </w:p>
        </w:tc>
        <w:tc>
          <w:tcPr>
            <w:tcW w:w="1417" w:type="dxa"/>
            <w:shd w:val="clear" w:color="auto" w:fill="auto"/>
            <w:vAlign w:val="center"/>
          </w:tcPr>
          <w:p w:rsidR="00B63F35" w:rsidRPr="00CF31E7" w:rsidRDefault="00B63F35" w:rsidP="00D53F80">
            <w:pPr>
              <w:spacing w:after="0"/>
              <w:ind w:firstLine="29"/>
              <w:jc w:val="center"/>
              <w:rPr>
                <w:bCs/>
                <w:szCs w:val="28"/>
                <w:lang w:val="nb-NO"/>
              </w:rPr>
            </w:pPr>
          </w:p>
        </w:tc>
        <w:tc>
          <w:tcPr>
            <w:tcW w:w="86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2016-2020</w:t>
            </w:r>
          </w:p>
        </w:tc>
        <w:tc>
          <w:tcPr>
            <w:tcW w:w="1285" w:type="dxa"/>
            <w:shd w:val="clear" w:color="auto" w:fill="auto"/>
            <w:vAlign w:val="center"/>
          </w:tcPr>
          <w:p w:rsidR="00B63F35" w:rsidRPr="00CF31E7" w:rsidRDefault="00B63F35" w:rsidP="00D53F80">
            <w:pPr>
              <w:spacing w:after="0"/>
              <w:ind w:firstLine="0"/>
              <w:jc w:val="right"/>
              <w:rPr>
                <w:bCs/>
                <w:szCs w:val="28"/>
                <w:lang w:val="nb-NO"/>
              </w:rPr>
            </w:pPr>
            <w:r w:rsidRPr="00CF31E7">
              <w:rPr>
                <w:bCs/>
                <w:szCs w:val="28"/>
                <w:lang w:val="nb-NO"/>
              </w:rPr>
              <w:t>3,0</w:t>
            </w:r>
          </w:p>
        </w:tc>
        <w:tc>
          <w:tcPr>
            <w:tcW w:w="1393"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Ngân sách</w:t>
            </w:r>
          </w:p>
          <w:p w:rsidR="00B63F35" w:rsidRPr="00CF31E7" w:rsidRDefault="00B63F35" w:rsidP="00D53F80">
            <w:pPr>
              <w:spacing w:after="0"/>
              <w:ind w:firstLine="29"/>
              <w:jc w:val="center"/>
              <w:rPr>
                <w:b/>
                <w:bCs/>
                <w:szCs w:val="28"/>
                <w:lang w:val="nb-NO"/>
              </w:rPr>
            </w:pPr>
            <w:r w:rsidRPr="00CF31E7">
              <w:rPr>
                <w:bCs/>
                <w:szCs w:val="28"/>
                <w:lang w:val="nb-NO"/>
              </w:rPr>
              <w:t>Nhà nước</w:t>
            </w:r>
          </w:p>
        </w:tc>
      </w:tr>
      <w:tr w:rsidR="00B63F35" w:rsidRPr="00CF31E7" w:rsidTr="00D53F80">
        <w:trPr>
          <w:trHeight w:val="57"/>
        </w:trPr>
        <w:tc>
          <w:tcPr>
            <w:tcW w:w="846" w:type="dxa"/>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3.2</w:t>
            </w:r>
          </w:p>
        </w:tc>
        <w:tc>
          <w:tcPr>
            <w:tcW w:w="6536" w:type="dxa"/>
            <w:gridSpan w:val="5"/>
            <w:shd w:val="clear" w:color="auto" w:fill="auto"/>
          </w:tcPr>
          <w:p w:rsidR="00B63F35" w:rsidRPr="00CF31E7" w:rsidRDefault="00B63F35" w:rsidP="00D53F80">
            <w:pPr>
              <w:spacing w:after="0"/>
              <w:ind w:firstLine="29"/>
              <w:jc w:val="both"/>
              <w:rPr>
                <w:bCs/>
                <w:szCs w:val="28"/>
                <w:lang w:val="nb-NO"/>
              </w:rPr>
            </w:pPr>
            <w:r w:rsidRPr="00CF31E7">
              <w:rPr>
                <w:bCs/>
                <w:szCs w:val="28"/>
                <w:lang w:val="nb-NO"/>
              </w:rPr>
              <w:t>Áp dụng các mô hình quản lý trong tái cơ cấu ngành lâm nghiệp</w:t>
            </w:r>
          </w:p>
        </w:tc>
        <w:tc>
          <w:tcPr>
            <w:tcW w:w="1285" w:type="dxa"/>
            <w:shd w:val="clear" w:color="auto" w:fill="auto"/>
          </w:tcPr>
          <w:p w:rsidR="00B63F35" w:rsidRPr="00CF31E7" w:rsidRDefault="00B63F35" w:rsidP="00D53F80">
            <w:pPr>
              <w:spacing w:after="0"/>
              <w:ind w:firstLine="0"/>
              <w:jc w:val="right"/>
              <w:rPr>
                <w:bCs/>
                <w:szCs w:val="28"/>
                <w:lang w:val="nb-NO"/>
              </w:rPr>
            </w:pPr>
            <w:r w:rsidRPr="00CF31E7">
              <w:rPr>
                <w:bCs/>
                <w:szCs w:val="28"/>
                <w:lang w:val="nb-NO"/>
              </w:rPr>
              <w:t>33,8</w:t>
            </w:r>
          </w:p>
        </w:tc>
        <w:tc>
          <w:tcPr>
            <w:tcW w:w="1393" w:type="dxa"/>
            <w:shd w:val="clear" w:color="auto" w:fill="auto"/>
          </w:tcPr>
          <w:p w:rsidR="00B63F35" w:rsidRPr="00CF31E7" w:rsidRDefault="00B63F35" w:rsidP="00D53F80">
            <w:pPr>
              <w:spacing w:after="0"/>
              <w:ind w:firstLine="29"/>
              <w:jc w:val="both"/>
              <w:rPr>
                <w:b/>
                <w:bCs/>
                <w:szCs w:val="28"/>
                <w:lang w:val="nb-NO"/>
              </w:rPr>
            </w:pP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w:t>
            </w:r>
          </w:p>
        </w:tc>
        <w:tc>
          <w:tcPr>
            <w:tcW w:w="1560"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Mô hình giao khoán BVR cho cộng đồng thôn bản, nhóm hộ</w:t>
            </w:r>
          </w:p>
        </w:tc>
        <w:tc>
          <w:tcPr>
            <w:tcW w:w="992"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Các BQL RPH, đặc dụng có chi trả dịch vụ MTR</w:t>
            </w:r>
          </w:p>
        </w:tc>
        <w:tc>
          <w:tcPr>
            <w:tcW w:w="1701"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Sở Nông nghiệp và PTNT; UBND các huyện</w:t>
            </w:r>
          </w:p>
        </w:tc>
        <w:tc>
          <w:tcPr>
            <w:tcW w:w="1417"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Kỳ Sơn, Tương Dương, Quế Phong</w:t>
            </w:r>
          </w:p>
        </w:tc>
        <w:tc>
          <w:tcPr>
            <w:tcW w:w="86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2016-2020</w:t>
            </w:r>
          </w:p>
        </w:tc>
        <w:tc>
          <w:tcPr>
            <w:tcW w:w="1285" w:type="dxa"/>
            <w:shd w:val="clear" w:color="auto" w:fill="auto"/>
            <w:vAlign w:val="center"/>
          </w:tcPr>
          <w:p w:rsidR="00B63F35" w:rsidRPr="00CF31E7" w:rsidRDefault="00B63F35" w:rsidP="00D53F80">
            <w:pPr>
              <w:spacing w:after="0"/>
              <w:ind w:firstLine="0"/>
              <w:jc w:val="right"/>
              <w:rPr>
                <w:bCs/>
                <w:szCs w:val="28"/>
                <w:lang w:val="nb-NO"/>
              </w:rPr>
            </w:pPr>
            <w:r w:rsidRPr="00CF31E7">
              <w:rPr>
                <w:bCs/>
                <w:szCs w:val="28"/>
                <w:lang w:val="nb-NO"/>
              </w:rPr>
              <w:t>30,0</w:t>
            </w:r>
          </w:p>
        </w:tc>
        <w:tc>
          <w:tcPr>
            <w:tcW w:w="1393"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Chi trả DVMTR</w:t>
            </w: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rPr>
                <w:b/>
                <w:bCs/>
                <w:szCs w:val="28"/>
                <w:lang w:val="nb-NO"/>
              </w:rPr>
            </w:pPr>
            <w:r w:rsidRPr="00CF31E7">
              <w:rPr>
                <w:b/>
                <w:bCs/>
                <w:szCs w:val="28"/>
                <w:lang w:val="nb-NO"/>
              </w:rPr>
              <w:t>-</w:t>
            </w:r>
          </w:p>
        </w:tc>
        <w:tc>
          <w:tcPr>
            <w:tcW w:w="1560"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 xml:space="preserve">Mô hình thiết lập các HTXDV, tổ </w:t>
            </w:r>
            <w:r w:rsidRPr="00CF31E7">
              <w:rPr>
                <w:bCs/>
                <w:szCs w:val="28"/>
                <w:lang w:val="nb-NO"/>
              </w:rPr>
              <w:lastRenderedPageBreak/>
              <w:t>hợp tác trong SXKD lâm nghiệp</w:t>
            </w:r>
          </w:p>
        </w:tc>
        <w:tc>
          <w:tcPr>
            <w:tcW w:w="992"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lastRenderedPageBreak/>
              <w:t>UBND các huyện</w:t>
            </w:r>
          </w:p>
        </w:tc>
        <w:tc>
          <w:tcPr>
            <w:tcW w:w="1701"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Chi cục PTNT, Chi cục lâm nghiệp</w:t>
            </w:r>
          </w:p>
        </w:tc>
        <w:tc>
          <w:tcPr>
            <w:tcW w:w="1417"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 xml:space="preserve">Tân Kỳ, Thanh Chương, Yên </w:t>
            </w:r>
            <w:r w:rsidRPr="00CF31E7">
              <w:rPr>
                <w:bCs/>
                <w:szCs w:val="28"/>
                <w:lang w:val="nb-NO"/>
              </w:rPr>
              <w:lastRenderedPageBreak/>
              <w:t>Thành, Nghi Lộc, Đô Lương, Quỳ Hợp, Quỳ Châu, Nghĩa Đàn</w:t>
            </w:r>
          </w:p>
        </w:tc>
        <w:tc>
          <w:tcPr>
            <w:tcW w:w="866"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lastRenderedPageBreak/>
              <w:t>2016-2020</w:t>
            </w:r>
          </w:p>
        </w:tc>
        <w:tc>
          <w:tcPr>
            <w:tcW w:w="1285" w:type="dxa"/>
            <w:shd w:val="clear" w:color="auto" w:fill="auto"/>
            <w:vAlign w:val="center"/>
          </w:tcPr>
          <w:p w:rsidR="00B63F35" w:rsidRPr="00CF31E7" w:rsidRDefault="00B63F35" w:rsidP="00D53F80">
            <w:pPr>
              <w:spacing w:after="0"/>
              <w:ind w:firstLine="0"/>
              <w:jc w:val="right"/>
              <w:rPr>
                <w:bCs/>
                <w:szCs w:val="28"/>
                <w:lang w:val="nb-NO"/>
              </w:rPr>
            </w:pPr>
            <w:r w:rsidRPr="00CF31E7">
              <w:rPr>
                <w:bCs/>
                <w:szCs w:val="28"/>
                <w:lang w:val="nb-NO"/>
              </w:rPr>
              <w:t xml:space="preserve">0,8 </w:t>
            </w:r>
          </w:p>
        </w:tc>
        <w:tc>
          <w:tcPr>
            <w:tcW w:w="1393"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 xml:space="preserve">Ngân sách phát triển HTX, dự </w:t>
            </w:r>
            <w:r w:rsidRPr="00CF31E7">
              <w:rPr>
                <w:bCs/>
                <w:szCs w:val="28"/>
                <w:lang w:val="nb-NO"/>
              </w:rPr>
              <w:lastRenderedPageBreak/>
              <w:t>án ODA hỗ trợ</w:t>
            </w: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rPr>
                <w:b/>
                <w:bCs/>
                <w:szCs w:val="28"/>
                <w:lang w:val="nb-NO"/>
              </w:rPr>
            </w:pPr>
            <w:r w:rsidRPr="00CF31E7">
              <w:rPr>
                <w:b/>
                <w:bCs/>
                <w:szCs w:val="28"/>
                <w:lang w:val="nb-NO"/>
              </w:rPr>
              <w:lastRenderedPageBreak/>
              <w:t>-</w:t>
            </w:r>
          </w:p>
        </w:tc>
        <w:tc>
          <w:tcPr>
            <w:tcW w:w="1560"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Mô hình liên kết giữa nhà máy chế biến các hộ gia đình trồng rừng nguyên liệu</w:t>
            </w:r>
          </w:p>
        </w:tc>
        <w:tc>
          <w:tcPr>
            <w:tcW w:w="992"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 xml:space="preserve">Hội KHKT Lâm nghiệp, Hội các chủ rừng tỉnh và Nhà máy </w:t>
            </w:r>
          </w:p>
        </w:tc>
        <w:tc>
          <w:tcPr>
            <w:tcW w:w="1701"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Chi cục lâm nghiệp, UBND các huyện</w:t>
            </w:r>
          </w:p>
        </w:tc>
        <w:tc>
          <w:tcPr>
            <w:tcW w:w="1417"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Nghĩa Đàn, Tân kỳ, Quỳ hợp, Quỳ Châu</w:t>
            </w:r>
          </w:p>
        </w:tc>
        <w:tc>
          <w:tcPr>
            <w:tcW w:w="866"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2016-2020</w:t>
            </w:r>
          </w:p>
        </w:tc>
        <w:tc>
          <w:tcPr>
            <w:tcW w:w="1285" w:type="dxa"/>
            <w:shd w:val="clear" w:color="auto" w:fill="auto"/>
            <w:vAlign w:val="center"/>
          </w:tcPr>
          <w:p w:rsidR="00B63F35" w:rsidRPr="00CF31E7" w:rsidRDefault="00B63F35" w:rsidP="00D53F80">
            <w:pPr>
              <w:spacing w:after="0"/>
              <w:ind w:firstLine="0"/>
              <w:jc w:val="right"/>
              <w:rPr>
                <w:bCs/>
                <w:szCs w:val="28"/>
                <w:lang w:val="nb-NO"/>
              </w:rPr>
            </w:pPr>
            <w:r w:rsidRPr="00CF31E7">
              <w:rPr>
                <w:bCs/>
                <w:szCs w:val="28"/>
                <w:lang w:val="nb-NO"/>
              </w:rPr>
              <w:t xml:space="preserve">3 </w:t>
            </w:r>
          </w:p>
        </w:tc>
        <w:tc>
          <w:tcPr>
            <w:tcW w:w="1393"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Ngân sách tỉnh, các chủ đầu tư</w:t>
            </w: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4</w:t>
            </w:r>
          </w:p>
        </w:tc>
        <w:tc>
          <w:tcPr>
            <w:tcW w:w="1560"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Dự án chuyển đổi và trồng rừng sản xuất gỗ lớn tái cơ cấu ngành lâm nghiệp( quy mô ... ha). Dự kiến mỗi ha... triệu đồng, trong đó Ngân sách hỗ trợ... từ chương trình BV&amp;PTR bền vững</w:t>
            </w:r>
          </w:p>
        </w:tc>
        <w:tc>
          <w:tcPr>
            <w:tcW w:w="992"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Các Huyện có rừng sản xuất, các BQL RPhòng hộ, công ty Lâm nghiệp</w:t>
            </w:r>
          </w:p>
        </w:tc>
        <w:tc>
          <w:tcPr>
            <w:tcW w:w="1701" w:type="dxa"/>
            <w:shd w:val="clear" w:color="auto" w:fill="auto"/>
          </w:tcPr>
          <w:p w:rsidR="00B63F35" w:rsidRPr="00CF31E7" w:rsidRDefault="00B63F35" w:rsidP="00D53F80">
            <w:pPr>
              <w:spacing w:after="0"/>
              <w:ind w:firstLine="29"/>
              <w:jc w:val="both"/>
              <w:rPr>
                <w:b/>
                <w:bCs/>
                <w:szCs w:val="28"/>
                <w:lang w:val="nb-NO"/>
              </w:rPr>
            </w:pPr>
          </w:p>
        </w:tc>
        <w:tc>
          <w:tcPr>
            <w:tcW w:w="1417" w:type="dxa"/>
            <w:shd w:val="clear" w:color="auto" w:fill="auto"/>
          </w:tcPr>
          <w:p w:rsidR="00B63F35" w:rsidRPr="00CF31E7" w:rsidRDefault="00B63F35" w:rsidP="00D53F80">
            <w:pPr>
              <w:spacing w:after="0"/>
              <w:ind w:firstLine="29"/>
              <w:jc w:val="both"/>
              <w:rPr>
                <w:b/>
                <w:bCs/>
                <w:szCs w:val="28"/>
                <w:lang w:val="nb-NO"/>
              </w:rPr>
            </w:pPr>
          </w:p>
        </w:tc>
        <w:tc>
          <w:tcPr>
            <w:tcW w:w="866" w:type="dxa"/>
            <w:shd w:val="clear" w:color="auto" w:fill="auto"/>
          </w:tcPr>
          <w:p w:rsidR="00B63F35" w:rsidRPr="00CF31E7" w:rsidRDefault="00B63F35" w:rsidP="00D53F80">
            <w:pPr>
              <w:spacing w:after="0"/>
              <w:ind w:firstLine="29"/>
              <w:jc w:val="both"/>
              <w:rPr>
                <w:b/>
                <w:bCs/>
                <w:szCs w:val="28"/>
                <w:lang w:val="nb-NO"/>
              </w:rPr>
            </w:pPr>
          </w:p>
        </w:tc>
        <w:tc>
          <w:tcPr>
            <w:tcW w:w="1285" w:type="dxa"/>
            <w:shd w:val="clear" w:color="auto" w:fill="auto"/>
          </w:tcPr>
          <w:p w:rsidR="00B63F35" w:rsidRPr="00CF31E7" w:rsidRDefault="00B63F35" w:rsidP="00D53F80">
            <w:pPr>
              <w:spacing w:after="0"/>
              <w:ind w:firstLine="0"/>
              <w:jc w:val="right"/>
              <w:rPr>
                <w:b/>
                <w:bCs/>
                <w:szCs w:val="28"/>
                <w:lang w:val="nb-NO"/>
              </w:rPr>
            </w:pPr>
          </w:p>
        </w:tc>
        <w:tc>
          <w:tcPr>
            <w:tcW w:w="1393" w:type="dxa"/>
            <w:shd w:val="clear" w:color="auto" w:fill="auto"/>
          </w:tcPr>
          <w:p w:rsidR="00B63F35" w:rsidRPr="00CF31E7" w:rsidRDefault="00B63F35" w:rsidP="00D53F80">
            <w:pPr>
              <w:spacing w:after="0"/>
              <w:ind w:firstLine="29"/>
              <w:jc w:val="both"/>
              <w:rPr>
                <w:bCs/>
                <w:szCs w:val="28"/>
                <w:lang w:val="nb-NO"/>
              </w:rPr>
            </w:pP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5</w:t>
            </w:r>
          </w:p>
        </w:tc>
        <w:tc>
          <w:tcPr>
            <w:tcW w:w="1560"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 xml:space="preserve">Dự án giao đất lâm nghiệp gắn với giao rừng, cấp </w:t>
            </w:r>
            <w:r w:rsidRPr="00CF31E7">
              <w:rPr>
                <w:bCs/>
                <w:szCs w:val="28"/>
                <w:lang w:val="nb-NO"/>
              </w:rPr>
              <w:lastRenderedPageBreak/>
              <w:t>giấy chứng nhận quyền sử dụng đất  cho các hộ gia đình</w:t>
            </w:r>
          </w:p>
        </w:tc>
        <w:tc>
          <w:tcPr>
            <w:tcW w:w="992"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lastRenderedPageBreak/>
              <w:t>Sở Tài nguyên và MT</w:t>
            </w:r>
          </w:p>
        </w:tc>
        <w:tc>
          <w:tcPr>
            <w:tcW w:w="1701" w:type="dxa"/>
            <w:shd w:val="clear" w:color="auto" w:fill="auto"/>
            <w:vAlign w:val="center"/>
          </w:tcPr>
          <w:p w:rsidR="00B63F35" w:rsidRPr="00CF31E7" w:rsidRDefault="00B63F35" w:rsidP="00D53F80">
            <w:pPr>
              <w:spacing w:after="0"/>
              <w:ind w:firstLine="29"/>
              <w:rPr>
                <w:bCs/>
                <w:szCs w:val="28"/>
                <w:lang w:val="nb-NO"/>
              </w:rPr>
            </w:pPr>
            <w:r w:rsidRPr="00CF31E7">
              <w:rPr>
                <w:bCs/>
                <w:szCs w:val="28"/>
                <w:lang w:val="nb-NO"/>
              </w:rPr>
              <w:t>UBND các huyện, Sở Nông nghiệp và PTNT</w:t>
            </w:r>
          </w:p>
        </w:tc>
        <w:tc>
          <w:tcPr>
            <w:tcW w:w="1417" w:type="dxa"/>
            <w:shd w:val="clear" w:color="auto" w:fill="auto"/>
            <w:vAlign w:val="center"/>
          </w:tcPr>
          <w:p w:rsidR="00B63F35" w:rsidRPr="00CF31E7" w:rsidRDefault="00B63F35" w:rsidP="00D53F80">
            <w:pPr>
              <w:spacing w:after="0"/>
              <w:ind w:firstLine="29"/>
              <w:rPr>
                <w:bCs/>
                <w:color w:val="FF0000"/>
                <w:szCs w:val="28"/>
                <w:lang w:val="nb-NO"/>
              </w:rPr>
            </w:pPr>
          </w:p>
        </w:tc>
        <w:tc>
          <w:tcPr>
            <w:tcW w:w="866" w:type="dxa"/>
            <w:shd w:val="clear" w:color="auto" w:fill="auto"/>
            <w:vAlign w:val="center"/>
          </w:tcPr>
          <w:p w:rsidR="00B63F35" w:rsidRPr="00CF31E7" w:rsidRDefault="00B63F35" w:rsidP="00D53F80">
            <w:pPr>
              <w:spacing w:after="0"/>
              <w:ind w:firstLine="29"/>
              <w:rPr>
                <w:b/>
                <w:bCs/>
                <w:szCs w:val="28"/>
                <w:lang w:val="nb-NO"/>
              </w:rPr>
            </w:pPr>
          </w:p>
        </w:tc>
        <w:tc>
          <w:tcPr>
            <w:tcW w:w="1285" w:type="dxa"/>
            <w:shd w:val="clear" w:color="auto" w:fill="auto"/>
            <w:vAlign w:val="center"/>
          </w:tcPr>
          <w:p w:rsidR="00B63F35" w:rsidRPr="00CF31E7" w:rsidRDefault="00B63F35" w:rsidP="00D53F80">
            <w:pPr>
              <w:spacing w:after="0"/>
              <w:ind w:firstLine="0"/>
              <w:jc w:val="right"/>
              <w:rPr>
                <w:b/>
                <w:bCs/>
                <w:szCs w:val="28"/>
                <w:lang w:val="nb-NO"/>
              </w:rPr>
            </w:pPr>
          </w:p>
        </w:tc>
        <w:tc>
          <w:tcPr>
            <w:tcW w:w="1393" w:type="dxa"/>
            <w:shd w:val="clear" w:color="auto" w:fill="auto"/>
            <w:vAlign w:val="center"/>
          </w:tcPr>
          <w:p w:rsidR="00B63F35" w:rsidRPr="00CF31E7" w:rsidRDefault="00B63F35" w:rsidP="00D53F80">
            <w:pPr>
              <w:spacing w:after="0"/>
              <w:ind w:firstLine="29"/>
              <w:rPr>
                <w:bCs/>
                <w:szCs w:val="28"/>
                <w:lang w:val="nb-NO"/>
              </w:rPr>
            </w:pP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lastRenderedPageBreak/>
              <w:t>6</w:t>
            </w:r>
          </w:p>
        </w:tc>
        <w:tc>
          <w:tcPr>
            <w:tcW w:w="1560"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Dự án cắm mốc ranh giới các BQL RPH, công ty TNHHMTV Lâm nghiệp</w:t>
            </w:r>
          </w:p>
        </w:tc>
        <w:tc>
          <w:tcPr>
            <w:tcW w:w="992"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Các chủ rừng là tổ chức nhà nước</w:t>
            </w:r>
          </w:p>
        </w:tc>
        <w:tc>
          <w:tcPr>
            <w:tcW w:w="1701" w:type="dxa"/>
            <w:shd w:val="clear" w:color="auto" w:fill="auto"/>
            <w:vAlign w:val="center"/>
          </w:tcPr>
          <w:p w:rsidR="00B63F35" w:rsidRPr="00CF31E7" w:rsidRDefault="00B63F35" w:rsidP="00D53F80">
            <w:pPr>
              <w:spacing w:after="0"/>
              <w:ind w:firstLine="29"/>
              <w:jc w:val="center"/>
              <w:rPr>
                <w:b/>
                <w:bCs/>
                <w:szCs w:val="28"/>
                <w:lang w:val="nb-NO"/>
              </w:rPr>
            </w:pPr>
          </w:p>
        </w:tc>
        <w:tc>
          <w:tcPr>
            <w:tcW w:w="1417" w:type="dxa"/>
            <w:shd w:val="clear" w:color="auto" w:fill="auto"/>
            <w:vAlign w:val="center"/>
          </w:tcPr>
          <w:p w:rsidR="00B63F35" w:rsidRPr="00CF31E7" w:rsidRDefault="00B63F35" w:rsidP="00D53F80">
            <w:pPr>
              <w:spacing w:after="0"/>
              <w:ind w:firstLine="29"/>
              <w:jc w:val="center"/>
              <w:rPr>
                <w:b/>
                <w:bCs/>
                <w:szCs w:val="28"/>
                <w:lang w:val="nb-NO"/>
              </w:rPr>
            </w:pPr>
          </w:p>
        </w:tc>
        <w:tc>
          <w:tcPr>
            <w:tcW w:w="866" w:type="dxa"/>
            <w:shd w:val="clear" w:color="auto" w:fill="auto"/>
            <w:vAlign w:val="center"/>
          </w:tcPr>
          <w:p w:rsidR="00B63F35" w:rsidRPr="00CF31E7" w:rsidRDefault="00B63F35" w:rsidP="00D53F80">
            <w:pPr>
              <w:spacing w:after="0"/>
              <w:ind w:firstLine="29"/>
              <w:jc w:val="center"/>
              <w:rPr>
                <w:b/>
                <w:bCs/>
                <w:szCs w:val="28"/>
                <w:lang w:val="nb-NO"/>
              </w:rPr>
            </w:pPr>
          </w:p>
        </w:tc>
        <w:tc>
          <w:tcPr>
            <w:tcW w:w="1285" w:type="dxa"/>
            <w:shd w:val="clear" w:color="auto" w:fill="auto"/>
            <w:vAlign w:val="center"/>
          </w:tcPr>
          <w:p w:rsidR="00B63F35" w:rsidRPr="00CF31E7" w:rsidRDefault="00B63F35" w:rsidP="00D53F80">
            <w:pPr>
              <w:spacing w:after="0"/>
              <w:ind w:firstLine="0"/>
              <w:jc w:val="right"/>
              <w:rPr>
                <w:b/>
                <w:bCs/>
                <w:szCs w:val="28"/>
                <w:lang w:val="nb-NO"/>
              </w:rPr>
            </w:pPr>
          </w:p>
        </w:tc>
        <w:tc>
          <w:tcPr>
            <w:tcW w:w="1393" w:type="dxa"/>
            <w:shd w:val="clear" w:color="auto" w:fill="auto"/>
            <w:vAlign w:val="center"/>
          </w:tcPr>
          <w:p w:rsidR="00B63F35" w:rsidRPr="00CF31E7" w:rsidRDefault="00B63F35" w:rsidP="00D53F80">
            <w:pPr>
              <w:spacing w:after="0"/>
              <w:ind w:firstLine="29"/>
              <w:jc w:val="center"/>
              <w:rPr>
                <w:bCs/>
                <w:szCs w:val="28"/>
                <w:lang w:val="nb-NO"/>
              </w:rPr>
            </w:pP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7</w:t>
            </w:r>
          </w:p>
        </w:tc>
        <w:tc>
          <w:tcPr>
            <w:tcW w:w="1560"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Dự án cấp chứng chỉ rừng trồng FSC cho rừng nguyên liệu  quy mô 10.000 ha</w:t>
            </w:r>
          </w:p>
        </w:tc>
        <w:tc>
          <w:tcPr>
            <w:tcW w:w="992"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Chi cục lâm nghiệp</w:t>
            </w:r>
          </w:p>
        </w:tc>
        <w:tc>
          <w:tcPr>
            <w:tcW w:w="1701"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Các huyện, Chủ rừng liên quan</w:t>
            </w:r>
          </w:p>
        </w:tc>
        <w:tc>
          <w:tcPr>
            <w:tcW w:w="1417"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Thanh Chương, Tân Kỳ, Yên Thành, Đô Lương, Diễn Châu, Nghi Lộc</w:t>
            </w:r>
          </w:p>
        </w:tc>
        <w:tc>
          <w:tcPr>
            <w:tcW w:w="86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2016- 2018</w:t>
            </w:r>
          </w:p>
        </w:tc>
        <w:tc>
          <w:tcPr>
            <w:tcW w:w="1285" w:type="dxa"/>
            <w:shd w:val="clear" w:color="auto" w:fill="auto"/>
            <w:vAlign w:val="center"/>
          </w:tcPr>
          <w:p w:rsidR="00B63F35" w:rsidRPr="00CF31E7" w:rsidRDefault="00B63F35" w:rsidP="00D53F80">
            <w:pPr>
              <w:spacing w:after="0"/>
              <w:ind w:firstLine="0"/>
              <w:jc w:val="right"/>
              <w:rPr>
                <w:bCs/>
                <w:szCs w:val="28"/>
                <w:lang w:val="nb-NO"/>
              </w:rPr>
            </w:pPr>
            <w:r w:rsidRPr="00CF31E7">
              <w:rPr>
                <w:bCs/>
                <w:szCs w:val="28"/>
                <w:lang w:val="nb-NO"/>
              </w:rPr>
              <w:t>5</w:t>
            </w:r>
          </w:p>
        </w:tc>
        <w:tc>
          <w:tcPr>
            <w:tcW w:w="1393"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Vốn ODA</w:t>
            </w: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8</w:t>
            </w:r>
          </w:p>
        </w:tc>
        <w:tc>
          <w:tcPr>
            <w:tcW w:w="1560"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Chương trình kêu gọi thu hút đầu tư vào lĩnh vực trồng rừng, phát triển LSNG miền núi</w:t>
            </w:r>
          </w:p>
        </w:tc>
        <w:tc>
          <w:tcPr>
            <w:tcW w:w="992"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Chi cục lâm nghiệp, Sở Nông nghiệp và PTNT</w:t>
            </w:r>
          </w:p>
        </w:tc>
        <w:tc>
          <w:tcPr>
            <w:tcW w:w="1701"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Các huyện, Chủ rừng liên quan</w:t>
            </w:r>
          </w:p>
        </w:tc>
        <w:tc>
          <w:tcPr>
            <w:tcW w:w="1417"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Tương Dương, Kỳ Sơn, Quế Phong</w:t>
            </w:r>
          </w:p>
        </w:tc>
        <w:tc>
          <w:tcPr>
            <w:tcW w:w="86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2016-2020</w:t>
            </w:r>
          </w:p>
        </w:tc>
        <w:tc>
          <w:tcPr>
            <w:tcW w:w="1285" w:type="dxa"/>
            <w:shd w:val="clear" w:color="auto" w:fill="auto"/>
            <w:vAlign w:val="center"/>
          </w:tcPr>
          <w:p w:rsidR="00B63F35" w:rsidRPr="00CF31E7" w:rsidRDefault="00B63F35" w:rsidP="00D53F80">
            <w:pPr>
              <w:spacing w:after="0"/>
              <w:ind w:firstLine="0"/>
              <w:jc w:val="right"/>
              <w:rPr>
                <w:bCs/>
                <w:szCs w:val="28"/>
                <w:lang w:val="nb-NO"/>
              </w:rPr>
            </w:pPr>
            <w:r w:rsidRPr="00CF31E7">
              <w:rPr>
                <w:bCs/>
                <w:szCs w:val="28"/>
                <w:lang w:val="nb-NO"/>
              </w:rPr>
              <w:t>1</w:t>
            </w:r>
          </w:p>
        </w:tc>
        <w:tc>
          <w:tcPr>
            <w:tcW w:w="1393"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Ngân sách nhà nước</w:t>
            </w: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9</w:t>
            </w:r>
          </w:p>
        </w:tc>
        <w:tc>
          <w:tcPr>
            <w:tcW w:w="1560"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Chương trình kêu gọi thu hút đầu tư vào lĩnh vực chế biến gỗ, LSNG tuyến đường 7, Nhựa thông vùng đồng bằng</w:t>
            </w:r>
          </w:p>
        </w:tc>
        <w:tc>
          <w:tcPr>
            <w:tcW w:w="992"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Chi cục lâm nghiệp, Sở Nông nghiệp và PTNT</w:t>
            </w:r>
          </w:p>
        </w:tc>
        <w:tc>
          <w:tcPr>
            <w:tcW w:w="1701"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Các huyện, Chủ rừng liên quan</w:t>
            </w:r>
          </w:p>
        </w:tc>
        <w:tc>
          <w:tcPr>
            <w:tcW w:w="1417"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Tuyến quốc lộ 7, Khu Ktees Đông nam</w:t>
            </w:r>
          </w:p>
        </w:tc>
        <w:tc>
          <w:tcPr>
            <w:tcW w:w="866"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2016-2020</w:t>
            </w:r>
          </w:p>
        </w:tc>
        <w:tc>
          <w:tcPr>
            <w:tcW w:w="1285" w:type="dxa"/>
            <w:shd w:val="clear" w:color="auto" w:fill="auto"/>
            <w:vAlign w:val="center"/>
          </w:tcPr>
          <w:p w:rsidR="00B63F35" w:rsidRPr="00CF31E7" w:rsidRDefault="00B63F35" w:rsidP="00D53F80">
            <w:pPr>
              <w:spacing w:after="0"/>
              <w:ind w:firstLine="0"/>
              <w:jc w:val="right"/>
              <w:rPr>
                <w:bCs/>
                <w:szCs w:val="28"/>
                <w:lang w:val="nb-NO"/>
              </w:rPr>
            </w:pPr>
            <w:r w:rsidRPr="00CF31E7">
              <w:rPr>
                <w:bCs/>
                <w:szCs w:val="28"/>
                <w:lang w:val="nb-NO"/>
              </w:rPr>
              <w:t>2</w:t>
            </w:r>
          </w:p>
        </w:tc>
        <w:tc>
          <w:tcPr>
            <w:tcW w:w="1393"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Ngân sách nhà nước</w:t>
            </w:r>
          </w:p>
        </w:tc>
      </w:tr>
      <w:tr w:rsidR="00B63F35" w:rsidRPr="00CF31E7" w:rsidTr="00D53F80">
        <w:trPr>
          <w:trHeight w:val="57"/>
        </w:trPr>
        <w:tc>
          <w:tcPr>
            <w:tcW w:w="846" w:type="dxa"/>
            <w:shd w:val="clear" w:color="auto" w:fill="auto"/>
            <w:vAlign w:val="center"/>
          </w:tcPr>
          <w:p w:rsidR="00B63F35" w:rsidRPr="00CF31E7" w:rsidRDefault="00B63F35" w:rsidP="00D53F80">
            <w:pPr>
              <w:spacing w:after="0"/>
              <w:ind w:firstLine="29"/>
              <w:jc w:val="center"/>
              <w:rPr>
                <w:bCs/>
                <w:szCs w:val="28"/>
                <w:lang w:val="nb-NO"/>
              </w:rPr>
            </w:pPr>
          </w:p>
        </w:tc>
        <w:tc>
          <w:tcPr>
            <w:tcW w:w="1560" w:type="dxa"/>
            <w:shd w:val="clear" w:color="auto" w:fill="auto"/>
            <w:vAlign w:val="center"/>
          </w:tcPr>
          <w:p w:rsidR="00B63F35" w:rsidRPr="00CF31E7" w:rsidRDefault="00B63F35" w:rsidP="00D53F80">
            <w:pPr>
              <w:spacing w:after="0"/>
              <w:ind w:firstLine="29"/>
              <w:jc w:val="center"/>
              <w:rPr>
                <w:bCs/>
                <w:szCs w:val="28"/>
                <w:lang w:val="nb-NO"/>
              </w:rPr>
            </w:pPr>
            <w:r w:rsidRPr="00CF31E7">
              <w:rPr>
                <w:bCs/>
                <w:szCs w:val="28"/>
                <w:lang w:val="nb-NO"/>
              </w:rPr>
              <w:t xml:space="preserve">Dự án xây dựng </w:t>
            </w:r>
            <w:r w:rsidRPr="00CF31E7">
              <w:rPr>
                <w:bCs/>
                <w:szCs w:val="28"/>
                <w:lang w:val="nb-NO"/>
              </w:rPr>
              <w:lastRenderedPageBreak/>
              <w:t>đường lâm nghiệp tỉnh Nghệ An giai đoạn 2016-2020: tập trung cho các khu nguyên liệu tập trung</w:t>
            </w:r>
          </w:p>
        </w:tc>
        <w:tc>
          <w:tcPr>
            <w:tcW w:w="992" w:type="dxa"/>
            <w:shd w:val="clear" w:color="auto" w:fill="auto"/>
            <w:vAlign w:val="center"/>
          </w:tcPr>
          <w:p w:rsidR="00B63F35" w:rsidRPr="00CF31E7" w:rsidRDefault="00B63F35" w:rsidP="00D53F80">
            <w:pPr>
              <w:spacing w:after="0"/>
              <w:ind w:firstLine="29"/>
              <w:jc w:val="center"/>
              <w:rPr>
                <w:bCs/>
                <w:szCs w:val="28"/>
                <w:lang w:val="nb-NO"/>
              </w:rPr>
            </w:pPr>
          </w:p>
        </w:tc>
        <w:tc>
          <w:tcPr>
            <w:tcW w:w="1701" w:type="dxa"/>
            <w:shd w:val="clear" w:color="auto" w:fill="auto"/>
            <w:vAlign w:val="center"/>
          </w:tcPr>
          <w:p w:rsidR="00B63F35" w:rsidRPr="00CF31E7" w:rsidRDefault="00B63F35" w:rsidP="00D53F80">
            <w:pPr>
              <w:spacing w:after="0"/>
              <w:ind w:firstLine="29"/>
              <w:jc w:val="center"/>
              <w:rPr>
                <w:bCs/>
                <w:szCs w:val="28"/>
                <w:lang w:val="nb-NO"/>
              </w:rPr>
            </w:pPr>
          </w:p>
        </w:tc>
        <w:tc>
          <w:tcPr>
            <w:tcW w:w="1417" w:type="dxa"/>
            <w:shd w:val="clear" w:color="auto" w:fill="auto"/>
            <w:vAlign w:val="center"/>
          </w:tcPr>
          <w:p w:rsidR="00B63F35" w:rsidRPr="00CF31E7" w:rsidRDefault="00B63F35" w:rsidP="00D53F80">
            <w:pPr>
              <w:spacing w:after="0"/>
              <w:ind w:firstLine="29"/>
              <w:jc w:val="center"/>
              <w:rPr>
                <w:bCs/>
                <w:szCs w:val="28"/>
                <w:lang w:val="nb-NO"/>
              </w:rPr>
            </w:pPr>
          </w:p>
        </w:tc>
        <w:tc>
          <w:tcPr>
            <w:tcW w:w="866" w:type="dxa"/>
            <w:shd w:val="clear" w:color="auto" w:fill="auto"/>
            <w:vAlign w:val="center"/>
          </w:tcPr>
          <w:p w:rsidR="00B63F35" w:rsidRPr="00CF31E7" w:rsidRDefault="00B63F35" w:rsidP="00D53F80">
            <w:pPr>
              <w:spacing w:after="0"/>
              <w:ind w:firstLine="29"/>
              <w:jc w:val="center"/>
              <w:rPr>
                <w:bCs/>
                <w:szCs w:val="28"/>
                <w:lang w:val="nb-NO"/>
              </w:rPr>
            </w:pPr>
          </w:p>
        </w:tc>
        <w:tc>
          <w:tcPr>
            <w:tcW w:w="1285" w:type="dxa"/>
            <w:shd w:val="clear" w:color="auto" w:fill="auto"/>
            <w:vAlign w:val="center"/>
          </w:tcPr>
          <w:p w:rsidR="00B63F35" w:rsidRPr="00CF31E7" w:rsidRDefault="00B63F35" w:rsidP="00D53F80">
            <w:pPr>
              <w:spacing w:after="0"/>
              <w:ind w:firstLine="0"/>
              <w:jc w:val="right"/>
              <w:rPr>
                <w:bCs/>
                <w:szCs w:val="28"/>
                <w:lang w:val="nb-NO"/>
              </w:rPr>
            </w:pPr>
          </w:p>
        </w:tc>
        <w:tc>
          <w:tcPr>
            <w:tcW w:w="1393" w:type="dxa"/>
            <w:shd w:val="clear" w:color="auto" w:fill="auto"/>
            <w:vAlign w:val="center"/>
          </w:tcPr>
          <w:p w:rsidR="00B63F35" w:rsidRPr="00CF31E7" w:rsidRDefault="00B63F35" w:rsidP="00D53F80">
            <w:pPr>
              <w:spacing w:after="0"/>
              <w:ind w:firstLine="29"/>
              <w:jc w:val="center"/>
              <w:rPr>
                <w:bCs/>
                <w:szCs w:val="28"/>
                <w:lang w:val="nb-NO"/>
              </w:rPr>
            </w:pPr>
          </w:p>
        </w:tc>
      </w:tr>
    </w:tbl>
    <w:p w:rsidR="00B63F35" w:rsidRPr="00CF31E7" w:rsidRDefault="00B63F35" w:rsidP="00B63F35">
      <w:pPr>
        <w:spacing w:after="0"/>
        <w:ind w:firstLine="567"/>
        <w:jc w:val="both"/>
        <w:rPr>
          <w:rFonts w:eastAsia="Times New Roman"/>
          <w:b/>
          <w:bCs/>
          <w:szCs w:val="28"/>
          <w:lang w:val="nb-NO"/>
        </w:rPr>
      </w:pPr>
    </w:p>
    <w:p w:rsidR="00B63F35" w:rsidRPr="00CF31E7" w:rsidRDefault="00B63F35" w:rsidP="00B63F35">
      <w:pPr>
        <w:pStyle w:val="Heading2"/>
        <w:ind w:firstLine="567"/>
        <w:rPr>
          <w:rFonts w:ascii="Times New Roman" w:eastAsia="Times New Roman" w:hAnsi="Times New Roman" w:cs="Times New Roman"/>
          <w:sz w:val="28"/>
          <w:szCs w:val="28"/>
          <w:lang w:val="nb-NO"/>
        </w:rPr>
      </w:pPr>
      <w:bookmarkStart w:id="118" w:name="_Toc436177028"/>
      <w:bookmarkStart w:id="119" w:name="_Toc437565087"/>
      <w:bookmarkStart w:id="120" w:name="_Toc371602857"/>
      <w:r w:rsidRPr="00CF31E7">
        <w:rPr>
          <w:rFonts w:ascii="Times New Roman" w:eastAsia="Times New Roman" w:hAnsi="Times New Roman" w:cs="Times New Roman"/>
          <w:sz w:val="28"/>
          <w:szCs w:val="28"/>
          <w:lang w:val="nb-NO"/>
        </w:rPr>
        <w:t>VI. TỔ CHỨC THỰC HIỆN</w:t>
      </w:r>
      <w:bookmarkEnd w:id="118"/>
      <w:bookmarkEnd w:id="119"/>
    </w:p>
    <w:p w:rsidR="00B63F35" w:rsidRPr="00CF31E7" w:rsidRDefault="00B63F35" w:rsidP="00B63F35">
      <w:pPr>
        <w:pStyle w:val="NormalWeb"/>
        <w:spacing w:before="0" w:beforeAutospacing="0" w:after="0" w:afterAutospacing="0"/>
        <w:ind w:firstLine="567"/>
        <w:jc w:val="both"/>
        <w:outlineLvl w:val="2"/>
        <w:rPr>
          <w:b/>
          <w:sz w:val="28"/>
          <w:szCs w:val="28"/>
          <w:lang w:val="vi-VN"/>
        </w:rPr>
      </w:pPr>
      <w:bookmarkStart w:id="121" w:name="_Toc436177029"/>
      <w:bookmarkStart w:id="122" w:name="_Toc437565088"/>
      <w:r w:rsidRPr="00CF31E7">
        <w:rPr>
          <w:b/>
          <w:sz w:val="28"/>
          <w:szCs w:val="28"/>
          <w:lang w:val="vi-VN"/>
        </w:rPr>
        <w:t>1. Phân công tổ chức thực hiện đề án</w:t>
      </w:r>
      <w:bookmarkEnd w:id="120"/>
      <w:bookmarkEnd w:id="121"/>
      <w:bookmarkEnd w:id="122"/>
    </w:p>
    <w:p w:rsidR="00B63F35" w:rsidRPr="00CF31E7" w:rsidRDefault="00B63F35" w:rsidP="00B63F35">
      <w:pPr>
        <w:pStyle w:val="NormalWeb"/>
        <w:spacing w:before="0" w:beforeAutospacing="0" w:after="0" w:afterAutospacing="0"/>
        <w:ind w:firstLine="567"/>
        <w:jc w:val="both"/>
        <w:rPr>
          <w:b/>
          <w:i/>
          <w:sz w:val="28"/>
          <w:szCs w:val="28"/>
          <w:lang w:val="vi-VN"/>
        </w:rPr>
      </w:pPr>
      <w:r w:rsidRPr="00CF31E7">
        <w:rPr>
          <w:b/>
          <w:i/>
          <w:sz w:val="28"/>
          <w:szCs w:val="28"/>
          <w:lang w:val="vi-VN"/>
        </w:rPr>
        <w:t>1.1  Sở Nông nghiệp và PTNT</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Chủ trì, phối hợp với các Sở, ngành và địa phương triển khai thực hiện Đề án này; điều phối, kiểm tra, giám sát việc thực hiện đề án, tham mưu UBND tỉnh giải quyết các vướng mắc liên quan đến việc triển khai thực hiện và đề xuất sửa đổi, bổ sung đề án khi cần thiết.</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Chủ trì, phối hợp với Sở Kế hoạch và Đầu tư thực hiện tái cơ cấu đầu tư công trong lâm nghiệp, trong đó tập trung rà soát danh mục, điều chỉnh các dự án đầu tư trong lâm nghiệp giai đoạn 2016-2020 theo hướng ưu tiên thực hiện các nhiệm vụ tái cơ cấu ngành lâm nghiệp.</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Chỉ đạo phát triển sản xuất Lâm nghiệp, tiếp tục nghiên cứu, triển khai việc chuyển đổi cơ cấu trồng rừng thâm canh một cách hợp lý, đặc biệt là trồng rừng gỗ lớn.</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Tham mưu UBND tỉnh triển khai thực hiện Quyết định số 62/2013/QĐ-TTg ngày 25/10/2013 của Thủ tướng Chính phủ về chính sách khuyến khích hợp tác, liên kết sản xuất gắn với tiêu thụ sản phẩm trong sản xuất lâm nghiệp</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Tham mưu UBND tỉnh điều chỉnh, bổ sung, xây dựng mới các quy hoạch; ban hành các đề án chuyên ngành, chuyên đề; tham mưu ban hành các văn bản quy phạm pháp luật quản lý chuyên ngành; nghiên cứu, đề xuất cơ chế, chính sách hỗ trợ đầu tư phát triển lâm nghiệp để thực hiện hiệu quả đề án.</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Xây dựng các Chương trình hành động, dự án, giao nhiệm vụ cụ thể cho các cơ quan, đơn vị trực thuộc và các huyện, thành, thị triển khai thực hiện.</w:t>
      </w:r>
    </w:p>
    <w:p w:rsidR="00B63F35" w:rsidRPr="00CF31E7" w:rsidRDefault="00B63F35" w:rsidP="00B63F35">
      <w:pPr>
        <w:pStyle w:val="NormalWeb"/>
        <w:spacing w:before="0" w:beforeAutospacing="0" w:after="0" w:afterAutospacing="0"/>
        <w:ind w:firstLine="567"/>
        <w:jc w:val="both"/>
        <w:rPr>
          <w:b/>
          <w:i/>
          <w:sz w:val="28"/>
          <w:szCs w:val="28"/>
          <w:lang w:val="vi-VN"/>
        </w:rPr>
      </w:pPr>
      <w:r w:rsidRPr="00CF31E7">
        <w:rPr>
          <w:b/>
          <w:i/>
          <w:sz w:val="28"/>
          <w:szCs w:val="28"/>
          <w:lang w:val="vi-VN"/>
        </w:rPr>
        <w:t>1.2  Sở Kế hoạch và Đầu tư</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Tham mưu thu hút và bố trí các nguồn lực từ ngân sách nhà nước để đầu tư xây dựng cơ bản, phát triển lâm nghiệp.</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Phối hợp với Sở Nông nghiệp và Phát triển nông thôn thực hiện tái cơ cấu đầu tư công trong lâm nghiệp, trong đó tập trung rà soát danh mục, điều chỉnh các dự án đầu tư trong lâm nghiệp giai đoạn 2016-2020 theo hướng ưu tiên thực hiện các nhiệm vụ tái cơ cấu ngành lâm nghiệp.</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Rà soát, phân loại các dự án đầu tư, điều chỉnh phương thức và nguồn đầu tư để thu hút tối đa nguồn lực đầu tư xã hội vào lĩnh vực Lâm nghiệp. Đẩy mạnh phân cấp, giao quyền tự chủ, tự chịu trách nhiệm về quản lý chi tiêu công cho chính quyền địa phương. Nâng cao chất lượng quá trình lựa chọn dự án; tập trung đầu tư có trọng tâm, trọng điểm, chấm dứt tình trạng đầu tư phân tán, dàn trải.</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lastRenderedPageBreak/>
        <w:t>- Chủ trì, phối hợp với Sở Nông nghiệp và PTNT và các Sở, ngành, địa phương nghiên cứu tham mưu, đề xuất sửa đổi, bổ sung các cơ chế, chính sách của tỉnh nhằm thu hút vốn đầu tư từ các thành phần kinh tế ngoài Nhà nước cho Trồng rừng nguyên liệu, chế biến gỗ, LSNG.</w:t>
      </w:r>
    </w:p>
    <w:p w:rsidR="00B63F35" w:rsidRPr="00CF31E7" w:rsidRDefault="00B63F35" w:rsidP="00B63F35">
      <w:pPr>
        <w:pStyle w:val="NormalWeb"/>
        <w:spacing w:before="0" w:beforeAutospacing="0" w:after="0" w:afterAutospacing="0"/>
        <w:ind w:firstLine="567"/>
        <w:jc w:val="both"/>
        <w:rPr>
          <w:b/>
          <w:i/>
          <w:sz w:val="28"/>
          <w:szCs w:val="28"/>
          <w:lang w:val="vi-VN"/>
        </w:rPr>
      </w:pPr>
      <w:r w:rsidRPr="00CF31E7">
        <w:rPr>
          <w:b/>
          <w:i/>
          <w:sz w:val="28"/>
          <w:szCs w:val="28"/>
        </w:rPr>
        <w:t xml:space="preserve">1.3. </w:t>
      </w:r>
      <w:r w:rsidRPr="00CF31E7">
        <w:rPr>
          <w:b/>
          <w:i/>
          <w:sz w:val="28"/>
          <w:szCs w:val="28"/>
          <w:lang w:val="vi-VN"/>
        </w:rPr>
        <w:t>Sở Tài chính</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Tham mưu, bố trí nguồn ngân sách triển khai thực hiện các nội dung nhiệm vụ tái cơ cấu theo kế hoạch; đặc biệt bố trí đủ nguồn lực và kịp thời để thực hiện các chính sách hỗ trợ phát triển lâm nghiệp của tỉnh và các chính sách của Trung ương đã và sẽ triển khai.</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Chủ trì phối hợp với Sở Nông nghiệp &amp; PTNT và các sở ngành liên quan tham mưu UBND tỉnh rà soát, sắp xếp, đổi mới và nâng cao hiệu quả hoạt động của các doanh nghiệp nhà nước thuộc lĩnh vực lâm nghiệp.</w:t>
      </w:r>
    </w:p>
    <w:p w:rsidR="00B63F35" w:rsidRPr="00CF31E7" w:rsidRDefault="00B63F35" w:rsidP="00B63F35">
      <w:pPr>
        <w:pStyle w:val="NormalWeb"/>
        <w:spacing w:before="0" w:beforeAutospacing="0" w:after="0" w:afterAutospacing="0"/>
        <w:ind w:firstLine="567"/>
        <w:jc w:val="both"/>
        <w:rPr>
          <w:b/>
          <w:i/>
          <w:sz w:val="28"/>
          <w:szCs w:val="28"/>
          <w:lang w:val="vi-VN"/>
        </w:rPr>
      </w:pPr>
      <w:r w:rsidRPr="00CF31E7">
        <w:rPr>
          <w:b/>
          <w:i/>
          <w:sz w:val="28"/>
          <w:szCs w:val="28"/>
          <w:lang w:val="vi-VN"/>
        </w:rPr>
        <w:t>1.4. Sở Khoa học và Công nghệ</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Chủ trì, phối hợp với Sở Nông nghiệp và PTNT, các sở, ban, ngành có liên quan đề xuất điều chỉnh, bổ sung các cơ chế, chính sách có liên quan tới hỗ trợ tăng cường năng lực nghiên cứu, ứng dụng, chuyển giao khoa học công nghệ và tiến bộ kỹ thuật, xã hội hoá nguồn lực cho phát triển khoa học, công nghệ; điều chỉnh cơ cấu đề tài nghiên cứu, tập trung vào các nhiệm vụ chính của đề án tái cơ cấu,… qua đó hỗ trợ ngành lâm nghiệp thực hiện nhiệm vụ tái cơ cấu.</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Hướng dẫn, hỗ trợ đẩy mạnh thực hiện việc xây dựng và phát triển thương hiệu đối với các sản phẩm hàng hoá lâm nghiệp thế mạnh trên địa bàn tỉnh nhằm nâng cao giá trị, tăng sức cạnh tranh các sản phẩm lâm nghiệp của tỉnh.</w:t>
      </w:r>
    </w:p>
    <w:p w:rsidR="00B63F35" w:rsidRPr="00CF31E7" w:rsidRDefault="00B63F35" w:rsidP="00B63F35">
      <w:pPr>
        <w:pStyle w:val="NormalWeb"/>
        <w:spacing w:before="0" w:beforeAutospacing="0" w:after="0" w:afterAutospacing="0"/>
        <w:ind w:firstLine="567"/>
        <w:jc w:val="both"/>
        <w:rPr>
          <w:b/>
          <w:i/>
          <w:sz w:val="28"/>
          <w:szCs w:val="28"/>
          <w:lang w:val="vi-VN"/>
        </w:rPr>
      </w:pPr>
      <w:r w:rsidRPr="00CF31E7">
        <w:rPr>
          <w:b/>
          <w:i/>
          <w:sz w:val="28"/>
          <w:szCs w:val="28"/>
          <w:lang w:val="vi-VN"/>
        </w:rPr>
        <w:t>1.</w:t>
      </w:r>
      <w:r w:rsidRPr="00CF31E7">
        <w:rPr>
          <w:b/>
          <w:i/>
          <w:sz w:val="28"/>
          <w:szCs w:val="28"/>
        </w:rPr>
        <w:t xml:space="preserve">5. </w:t>
      </w:r>
      <w:r w:rsidRPr="00CF31E7">
        <w:rPr>
          <w:b/>
          <w:i/>
          <w:sz w:val="28"/>
          <w:szCs w:val="28"/>
          <w:lang w:val="vi-VN"/>
        </w:rPr>
        <w:t>Sở Công Thương</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Chủ trì, phối hợp với Sở Nông nghiệp và PTNT nghiên cứu đề xuất các chính sách thương mại, phân tích tìm hiểu các thị trường tiêu thụ, thúc đẩy xuất khẩu lâm sản; hỗ trợ quảng bá sản phẩm hàng hoá lâm sản là thế mạnh của tỉnh; khuyến khích, hỗ trợ phát triển công nghiệp chế biến lâm sản gắn với thị trường tiêu thụ ổn định. Hỗ trợ các doanh nghiệp tham gia đẩy mạnh tiêu thụ lâm sản.</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Kiểm soát chặt chẽ, xử lý nghiêm hoạt động buôn lậu và gian lận trong thương mại hàng hoá lâm sản.</w:t>
      </w:r>
    </w:p>
    <w:p w:rsidR="00B63F35" w:rsidRPr="00CF31E7" w:rsidRDefault="00B63F35" w:rsidP="00B63F35">
      <w:pPr>
        <w:pStyle w:val="NormalWeb"/>
        <w:spacing w:before="0" w:beforeAutospacing="0" w:after="0" w:afterAutospacing="0"/>
        <w:ind w:firstLine="567"/>
        <w:jc w:val="both"/>
        <w:rPr>
          <w:b/>
          <w:i/>
          <w:sz w:val="28"/>
          <w:szCs w:val="28"/>
          <w:lang w:val="vi-VN"/>
        </w:rPr>
      </w:pPr>
      <w:r w:rsidRPr="00CF31E7">
        <w:rPr>
          <w:b/>
          <w:i/>
          <w:sz w:val="28"/>
          <w:szCs w:val="28"/>
          <w:lang w:val="vi-VN"/>
        </w:rPr>
        <w:t>1.6. Sở Tài nguyên và Môi trường</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Chủ trì, phối hợp với Sở Nông Nghiệp và PTNT, các địa phương rà soát, kiểm soát chặt chẽ quy hoạch và quản lý, thực hiện quy hoạch sử dụng đất Lâm nghiệp (đặc biệt là đất rừng phòng hộ, đặc dụng). Rà soát hiện trạng sử dụng quỹ đất rừng của các công ty Lâm nghiệp tham mưu đề xuất quản lý nâng cao hiệu quả sử dụng đất.</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Đề xuất các chính sách liên quan đến đất đai, tài nguyên, bảo vệ môi trường và đa dạng sinh học theo hướng tạo thuận lợi cho lâm nghiệp phát triển bền vững.</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Chủ trì phối hợp với Sở Nông nghiệp và Phát triển nông thôn tham mưu cho UBND tỉnh việc giao đất, cho thuê đất, cấp giấy chứng nhận quyền sử dụng đất, xây dựng các chính sách về đất đai, đồng thời xử lý kịp thời, đúng pháp luật các vi phạm pháp luật về đất đai.</w:t>
      </w:r>
    </w:p>
    <w:p w:rsidR="00B63F35" w:rsidRPr="00CF31E7" w:rsidRDefault="00B63F35" w:rsidP="00B63F35">
      <w:pPr>
        <w:pStyle w:val="NormalWeb"/>
        <w:spacing w:before="0" w:beforeAutospacing="0" w:after="0" w:afterAutospacing="0"/>
        <w:ind w:firstLine="567"/>
        <w:jc w:val="both"/>
        <w:rPr>
          <w:b/>
          <w:i/>
          <w:sz w:val="28"/>
          <w:szCs w:val="28"/>
          <w:lang w:val="vi-VN"/>
        </w:rPr>
      </w:pPr>
      <w:r w:rsidRPr="00CF31E7">
        <w:rPr>
          <w:b/>
          <w:i/>
          <w:sz w:val="28"/>
          <w:szCs w:val="28"/>
        </w:rPr>
        <w:t xml:space="preserve">1.7. </w:t>
      </w:r>
      <w:r w:rsidRPr="00CF31E7">
        <w:rPr>
          <w:b/>
          <w:i/>
          <w:sz w:val="28"/>
          <w:szCs w:val="28"/>
          <w:lang w:val="vi-VN"/>
        </w:rPr>
        <w:t>Ngân hàng nhà nước tỉnh</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xml:space="preserve">- Chỉ đạo các tổ chức tín dụng trên địa bàn tỉnh, triển khai có hiệu quả các chương trình, chính sách tín dụng ưu đãi của Nhà nước đối với trồng rừng thương </w:t>
      </w:r>
      <w:r w:rsidRPr="00CF31E7">
        <w:rPr>
          <w:sz w:val="28"/>
          <w:szCs w:val="28"/>
          <w:lang w:val="vi-VN"/>
        </w:rPr>
        <w:lastRenderedPageBreak/>
        <w:t>mại, chế biến, xuất nhập khẩu lâm sản đã ban hành; tạo cơ chế thông thoáng về hồ sơ, thủ tục vay vốn đề người dân có điều kiện đầu tư phát triển sản xuất.</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xml:space="preserve">- Phối hợp với Sở Nông nghiệp và PTNT nghiên cứu, xây dựng, đề xuất các chương trình tín dụng cụ thể phục vụ phát triển lâm nghiệp bền vững góp phần thực hiện có hiệu quả nhiệm vụ tái cơ cấu theo kế hoạch. </w:t>
      </w:r>
    </w:p>
    <w:p w:rsidR="00B63F35" w:rsidRPr="00CF31E7" w:rsidRDefault="00B63F35" w:rsidP="00B63F35">
      <w:pPr>
        <w:pStyle w:val="NormalWeb"/>
        <w:spacing w:before="0" w:beforeAutospacing="0" w:after="0" w:afterAutospacing="0"/>
        <w:ind w:firstLine="567"/>
        <w:jc w:val="both"/>
        <w:rPr>
          <w:b/>
          <w:i/>
          <w:sz w:val="28"/>
          <w:szCs w:val="28"/>
          <w:lang w:val="vi-VN"/>
        </w:rPr>
      </w:pPr>
      <w:r w:rsidRPr="00CF31E7">
        <w:rPr>
          <w:b/>
          <w:i/>
          <w:sz w:val="28"/>
          <w:szCs w:val="28"/>
          <w:lang w:val="vi-VN"/>
        </w:rPr>
        <w:t>1.8. Các Sở, ban ngành khác</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Thực hiện tốt chức năng, nhiệm vụ theo thẩm quyền được giao; phối hợp với Sở Nông nghiệp và PTNT trong tổ chức thực hiện đề án; tham mưu cho UBND tỉnh về những vấn đề liên quan lĩnh vực ngành của mình quản lý, giải quyết các vướng mắc để thực hiện đề án có hiệu quả.</w:t>
      </w:r>
    </w:p>
    <w:p w:rsidR="00B63F35" w:rsidRPr="00CF31E7" w:rsidRDefault="00B63F35" w:rsidP="00B63F35">
      <w:pPr>
        <w:pStyle w:val="NormalWeb"/>
        <w:spacing w:before="0" w:beforeAutospacing="0" w:after="0" w:afterAutospacing="0"/>
        <w:ind w:firstLine="567"/>
        <w:jc w:val="both"/>
        <w:rPr>
          <w:b/>
          <w:i/>
          <w:sz w:val="28"/>
          <w:szCs w:val="28"/>
          <w:lang w:val="vi-VN"/>
        </w:rPr>
      </w:pPr>
      <w:r w:rsidRPr="00CF31E7">
        <w:rPr>
          <w:b/>
          <w:i/>
          <w:sz w:val="28"/>
          <w:szCs w:val="28"/>
          <w:lang w:val="vi-VN"/>
        </w:rPr>
        <w:t>1.9. Các hội, hiệp hội, tổ chức chính trị - xã hội, xã hội nghề nghiệp</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Các hội, hiệp hội, tổ chức chính trị - xã hội, xã hội nghề nghiệp như Hội KHKT Lâm nghiệp, Hội Nông dân, Hội Phụ nữ, Hội các chủ rừng tham gia thực hiện các hoạt động thông tin, tuyên truyền và hỗ trợ nông dân hợp tác, liên kết sản xuất với các doanh nghiệp và các tổ chức kinh tế khác, bảo vệ lợi ích của hội viên trong quá trình ký kết và thực hiện hợp đồng liên kết.</w:t>
      </w:r>
    </w:p>
    <w:p w:rsidR="00B63F35" w:rsidRPr="00CF31E7" w:rsidRDefault="00B63F35" w:rsidP="00B63F35">
      <w:pPr>
        <w:pStyle w:val="NormalWeb"/>
        <w:spacing w:before="0" w:beforeAutospacing="0" w:after="0" w:afterAutospacing="0"/>
        <w:ind w:firstLine="567"/>
        <w:jc w:val="both"/>
        <w:rPr>
          <w:b/>
          <w:i/>
          <w:sz w:val="28"/>
          <w:szCs w:val="28"/>
          <w:lang w:val="vi-VN"/>
        </w:rPr>
      </w:pPr>
      <w:r w:rsidRPr="00CF31E7">
        <w:rPr>
          <w:b/>
          <w:i/>
          <w:sz w:val="28"/>
          <w:szCs w:val="28"/>
        </w:rPr>
        <w:t xml:space="preserve">1.10. </w:t>
      </w:r>
      <w:r w:rsidRPr="00CF31E7">
        <w:rPr>
          <w:b/>
          <w:i/>
          <w:sz w:val="28"/>
          <w:szCs w:val="28"/>
          <w:lang w:val="vi-VN"/>
        </w:rPr>
        <w:t>Các huyện, thành, thị</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Triển khai xây dựng kế hoạch sản xuất; rà soát, điều chỉnh, cơ cấu sản xuất theo hướng tập trung phát triển cây Lâm nghiệp, cây bản địa, các loài LSNG là lợi thế của địa phương, có khả năng cạnh tranh và phù hợp với quy hoạch phát triển của tỉnh. Tăng cường phối kết hợp với Sở Nông nghiệp và PTNT trong công tác chỉ đạo, phát triển sản xuất; có chính sách hỗ trợ từ ngân sách địa phương gắn với các chương trình, chính sách của tỉnh nhằm khuyến khích phát triển sản xuất kịp thời và hiệu quả.</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Triển khai thực hiện có hiệu quả chính sách khuyến khích hợp tác, liên kết sản xuất gắn với tiêu thụ sản phẩm trong lâm nghiệp theo Quyết định số 62/2013/QĐ-TTg ngày 25/10/2013 của Thủ tướng Chính phủ.</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xml:space="preserve">- Vận dụng linh hoạt cơ chế, chính sách của tỉnh để khuyến khích đầu tư phù hợp với tiềm năng, lợi thế và nhu cầu của địa phương để thu hút vốn đầu tư xã hội cho phát triển trồng rừng sản xuất, chế biến lâm sản trên địa bàn. </w:t>
      </w:r>
    </w:p>
    <w:p w:rsidR="00B63F35" w:rsidRPr="00CF31E7" w:rsidRDefault="00B63F35" w:rsidP="00B63F35">
      <w:pPr>
        <w:pStyle w:val="NormalWeb"/>
        <w:spacing w:before="0" w:beforeAutospacing="0" w:after="0" w:afterAutospacing="0"/>
        <w:ind w:firstLine="567"/>
        <w:jc w:val="both"/>
        <w:rPr>
          <w:spacing w:val="-4"/>
          <w:sz w:val="28"/>
          <w:szCs w:val="28"/>
          <w:lang w:val="vi-VN"/>
        </w:rPr>
      </w:pPr>
      <w:r w:rsidRPr="00CF31E7">
        <w:rPr>
          <w:spacing w:val="-4"/>
          <w:sz w:val="28"/>
          <w:szCs w:val="28"/>
          <w:lang w:val="vi-VN"/>
        </w:rPr>
        <w:t>- Tiến hành rà soát và thực hiện giao đất, cho thuê đất, cấp giấy chứng nhận quyền sử dụng đất lâm nghiệp, cho các hộ gia đình, cá nhân, cộng đồng dân cư thôn, bản; xử lý kịp thời theo thẩm quyền, đúng pháp luật các vi phạm pháp luật về đất đai trên địa bàn.</w:t>
      </w:r>
    </w:p>
    <w:p w:rsidR="00B63F35" w:rsidRPr="00CF31E7" w:rsidRDefault="00B63F35" w:rsidP="00B63F35">
      <w:pPr>
        <w:pStyle w:val="NormalWeb"/>
        <w:spacing w:before="0" w:beforeAutospacing="0" w:after="0" w:afterAutospacing="0"/>
        <w:ind w:firstLine="567"/>
        <w:jc w:val="both"/>
        <w:rPr>
          <w:b/>
          <w:i/>
          <w:sz w:val="28"/>
          <w:szCs w:val="28"/>
          <w:lang w:val="vi-VN"/>
        </w:rPr>
      </w:pPr>
      <w:r w:rsidRPr="00CF31E7">
        <w:rPr>
          <w:b/>
          <w:i/>
          <w:sz w:val="28"/>
          <w:szCs w:val="28"/>
          <w:lang w:val="vi-VN"/>
        </w:rPr>
        <w:t>1.11. Các doanh nghiệp trong lĩnh vực Lâm nghiệp</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Thực hiện có hiệu quả các chủ trương chính sách của nhà nước và nội dung tái cơ cấu của đề án. Đẩy mạnh đẩy mạnh liên doanh, liên kết trong sản xuất từ cung ứng các dịch vụ đầu vào đến thu mua chế biến và tiêu thụ sản phẩm; đầu tư đổi mới quy trình sản xuất, công nghệ và thiết bị để nâng cao hiệu quả sản xuất kinh doanh và sử dụng tài nguyên rừng</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Đối với các Công ty TNHHMTV Lâm nghiệp nhà nước: Thực hiện cổ phần hóa theo chủ trương của Nhà nước; rà soát hiện trạng sử dụng quỹ đất, để bàn giao lại cho chính quyền địa phương diện tích sử dụng sai mục đích, kém hiệu quả, vượt khả năng quản lý.</w:t>
      </w:r>
    </w:p>
    <w:p w:rsidR="00B63F35" w:rsidRPr="00CF31E7" w:rsidRDefault="00B63F35" w:rsidP="00B63F35">
      <w:pPr>
        <w:pStyle w:val="NormalWeb"/>
        <w:spacing w:before="0" w:beforeAutospacing="0" w:after="0" w:afterAutospacing="0"/>
        <w:ind w:firstLine="567"/>
        <w:jc w:val="both"/>
        <w:rPr>
          <w:b/>
          <w:i/>
          <w:sz w:val="28"/>
          <w:szCs w:val="28"/>
          <w:lang w:val="vi-VN"/>
        </w:rPr>
      </w:pPr>
      <w:r w:rsidRPr="00CF31E7">
        <w:rPr>
          <w:b/>
          <w:i/>
          <w:sz w:val="28"/>
          <w:szCs w:val="28"/>
          <w:lang w:val="vi-VN"/>
        </w:rPr>
        <w:t>1.12. Các HTX, Tổ hợp tác trong Lâm nghiệp</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Từng bước mở rộng quy mô, thực hiện đổi mới hoạt động theo luật HTX sửa đổi được Quốc Hội thông qua ngày 20/11/2012 và các quy định hiện hành.</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lastRenderedPageBreak/>
        <w:t>- Thực hiện có hiệu quả phát triển hợp tác, liên kết sản xuất găn với tiêu thụ nông sản và vai trò tổ chức đại diện cho nông dân theo quy định tại  Quyết định số 62/2013/QĐ-TTg ngày 25/10/2013 của Thủ tướng Chính phủ.</w:t>
      </w:r>
    </w:p>
    <w:p w:rsidR="00B63F35" w:rsidRPr="00CF31E7" w:rsidRDefault="00B63F35" w:rsidP="00B63F35">
      <w:pPr>
        <w:pStyle w:val="NormalWeb"/>
        <w:spacing w:before="0" w:beforeAutospacing="0" w:after="0" w:afterAutospacing="0"/>
        <w:ind w:firstLine="567"/>
        <w:jc w:val="both"/>
        <w:outlineLvl w:val="2"/>
        <w:rPr>
          <w:b/>
          <w:sz w:val="28"/>
          <w:szCs w:val="28"/>
          <w:lang w:val="vi-VN"/>
        </w:rPr>
      </w:pPr>
      <w:bookmarkStart w:id="123" w:name="_Toc371602858"/>
      <w:bookmarkStart w:id="124" w:name="_Toc436177030"/>
      <w:bookmarkStart w:id="125" w:name="_Toc437565089"/>
      <w:r w:rsidRPr="00CF31E7">
        <w:rPr>
          <w:b/>
          <w:sz w:val="28"/>
          <w:szCs w:val="28"/>
          <w:lang w:val="vi-VN"/>
        </w:rPr>
        <w:t>2. Chế độ báo cáo</w:t>
      </w:r>
      <w:bookmarkEnd w:id="123"/>
      <w:bookmarkEnd w:id="124"/>
      <w:bookmarkEnd w:id="125"/>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Các Sở, ngành, các huyện, thành, thị ban hành chương trình, kế hoạch triển khai thực hiện đề án. Trước ngày 15/12 hàng năm, báo cáo kết quả triển khai thực hiện các nhiệm vụ được phân công trong đề án về Sở Nông nghiệp và PTNT để tổng hợp, báo cáo UBND tỉnh.</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Sở Nông nghiệp &amp; PTNT tổng hợp, đánh giá tình hình thực hiện đề án hàng năm, báo cáo UBND tỉnh và các Bộ, ngành liên quan.</w:t>
      </w:r>
    </w:p>
    <w:p w:rsidR="00B63F35" w:rsidRPr="00CF31E7" w:rsidRDefault="00B63F35" w:rsidP="00B63F35">
      <w:pPr>
        <w:pStyle w:val="Heading2"/>
        <w:ind w:firstLine="567"/>
        <w:rPr>
          <w:rFonts w:ascii="Times New Roman" w:eastAsia="Times New Roman" w:hAnsi="Times New Roman" w:cs="Times New Roman"/>
          <w:sz w:val="28"/>
          <w:szCs w:val="28"/>
          <w:lang w:val="nb-NO"/>
        </w:rPr>
      </w:pPr>
      <w:bookmarkStart w:id="126" w:name="_Toc436177031"/>
      <w:bookmarkStart w:id="127" w:name="_Toc437565090"/>
      <w:r w:rsidRPr="00CF31E7">
        <w:rPr>
          <w:rFonts w:ascii="Times New Roman" w:eastAsia="Times New Roman" w:hAnsi="Times New Roman" w:cs="Times New Roman"/>
          <w:sz w:val="28"/>
          <w:szCs w:val="28"/>
          <w:lang w:val="nb-NO"/>
        </w:rPr>
        <w:t>VII. HIỆU QUẢ CỦA ĐỀ ÁN.</w:t>
      </w:r>
      <w:bookmarkEnd w:id="126"/>
      <w:bookmarkEnd w:id="127"/>
    </w:p>
    <w:p w:rsidR="00B63F35" w:rsidRPr="00CF31E7" w:rsidRDefault="00B63F35" w:rsidP="00B63F35">
      <w:pPr>
        <w:spacing w:after="0"/>
        <w:ind w:firstLine="567"/>
        <w:jc w:val="both"/>
        <w:rPr>
          <w:bCs/>
          <w:szCs w:val="28"/>
          <w:lang w:val="nb-NO"/>
        </w:rPr>
      </w:pPr>
      <w:r w:rsidRPr="00CF31E7">
        <w:rPr>
          <w:bCs/>
          <w:szCs w:val="28"/>
          <w:lang w:val="nb-NO"/>
        </w:rPr>
        <w:t>Thực hiện thành công Đề án tái cơ cấu ngành lâm nghiệp góp phần thực hiện tái cơ cấu Nông nghiệp và PTNT tỉnh Nghệ An, đóng góp vào mục tiêu phát triển bền vững của tỉnh và mang lại các hiệu quả sau đây:</w:t>
      </w:r>
    </w:p>
    <w:p w:rsidR="00B63F35" w:rsidRPr="00CF31E7" w:rsidRDefault="00B63F35" w:rsidP="00B63F35">
      <w:pPr>
        <w:numPr>
          <w:ilvl w:val="0"/>
          <w:numId w:val="24"/>
        </w:numPr>
        <w:tabs>
          <w:tab w:val="clear" w:pos="1260"/>
          <w:tab w:val="left" w:pos="851"/>
        </w:tabs>
        <w:spacing w:after="0"/>
        <w:ind w:left="567" w:firstLine="0"/>
        <w:jc w:val="both"/>
        <w:rPr>
          <w:b/>
          <w:bCs/>
          <w:szCs w:val="28"/>
          <w:lang w:val="nb-NO"/>
        </w:rPr>
      </w:pPr>
      <w:r w:rsidRPr="00CF31E7">
        <w:rPr>
          <w:b/>
          <w:bCs/>
          <w:szCs w:val="28"/>
          <w:lang w:val="nb-NO"/>
        </w:rPr>
        <w:t>Về kinh tế</w:t>
      </w:r>
    </w:p>
    <w:p w:rsidR="00B63F35" w:rsidRPr="00CF31E7" w:rsidRDefault="00B63F35" w:rsidP="00B63F35">
      <w:pPr>
        <w:spacing w:after="0"/>
        <w:ind w:firstLine="567"/>
        <w:jc w:val="both"/>
        <w:rPr>
          <w:bCs/>
          <w:szCs w:val="28"/>
          <w:lang w:val="nb-NO"/>
        </w:rPr>
      </w:pPr>
      <w:r w:rsidRPr="00CF31E7">
        <w:rPr>
          <w:bCs/>
          <w:szCs w:val="28"/>
          <w:lang w:val="nb-NO"/>
        </w:rPr>
        <w:t>- Nâng cao năng suất, hiệu quả, giá trị lâm nghiệp trên cơ sở nâng cao năng suất và giá trị rừng trồng; tăng cường hợp tác, liên kết và ứng dụng KHCN trồng rừng, bảo vệ và phát triển rừng , khai thác, chế biến và thương mại lâm sản theo chuỗi giá trị sản phẩm hàng hóa lâm nghiệp.</w:t>
      </w:r>
    </w:p>
    <w:p w:rsidR="00B63F35" w:rsidRPr="00CF31E7" w:rsidRDefault="00B63F35" w:rsidP="00B63F35">
      <w:pPr>
        <w:spacing w:after="0"/>
        <w:ind w:firstLine="567"/>
        <w:jc w:val="both"/>
        <w:rPr>
          <w:bCs/>
          <w:szCs w:val="28"/>
          <w:lang w:val="nb-NO"/>
        </w:rPr>
      </w:pPr>
      <w:r w:rsidRPr="00CF31E7">
        <w:rPr>
          <w:bCs/>
          <w:szCs w:val="28"/>
          <w:lang w:val="nb-NO"/>
        </w:rPr>
        <w:t xml:space="preserve"> - Nâng cao giá trị sản xuất lâm nghiệp trong nội ngành Nông nghiệp và PTNT góp phần tái cơ cấu và nâng cao giá trị sản xuất Lâm nghiệp trong ngành Nông nghiệp và PTNT; góp phần chuyển dịch cơ cấu kinh tế của tỉnh theo hướng công nghiệp hóa, hiện đại hóa.</w:t>
      </w:r>
    </w:p>
    <w:p w:rsidR="00B63F35" w:rsidRPr="00CF31E7" w:rsidRDefault="00B63F35" w:rsidP="00B63F35">
      <w:pPr>
        <w:spacing w:after="0"/>
        <w:ind w:firstLine="567"/>
        <w:jc w:val="both"/>
        <w:rPr>
          <w:bCs/>
          <w:szCs w:val="28"/>
          <w:lang w:val="nb-NO"/>
        </w:rPr>
      </w:pPr>
      <w:r w:rsidRPr="00CF31E7">
        <w:rPr>
          <w:bCs/>
          <w:szCs w:val="28"/>
          <w:lang w:val="nb-NO"/>
        </w:rPr>
        <w:t>-  Nâng cao hiệu quả sản xuất kinh doanh lâm nghiệp cho các chủ rừng, chủ doanh nghiệp sản xuất, vận chuyển, chế biến, tiêu thụ lâm sản.</w:t>
      </w:r>
    </w:p>
    <w:p w:rsidR="00B63F35" w:rsidRPr="00CF31E7" w:rsidRDefault="00B63F35" w:rsidP="00B63F35">
      <w:pPr>
        <w:spacing w:after="0"/>
        <w:ind w:firstLine="567"/>
        <w:jc w:val="both"/>
        <w:rPr>
          <w:bCs/>
          <w:szCs w:val="28"/>
          <w:lang w:val="nb-NO"/>
        </w:rPr>
      </w:pPr>
      <w:r w:rsidRPr="00CF31E7">
        <w:rPr>
          <w:bCs/>
          <w:szCs w:val="28"/>
          <w:lang w:val="nb-NO"/>
        </w:rPr>
        <w:t>- Tăng thu ngân sách cho nhà nước, góp thêm nguồn lực tái đầu tư lại cho ngành Lâm nghiệp.</w:t>
      </w:r>
    </w:p>
    <w:p w:rsidR="00B63F35" w:rsidRPr="00CF31E7" w:rsidRDefault="00B63F35" w:rsidP="00B63F35">
      <w:pPr>
        <w:numPr>
          <w:ilvl w:val="0"/>
          <w:numId w:val="24"/>
        </w:numPr>
        <w:tabs>
          <w:tab w:val="clear" w:pos="1260"/>
          <w:tab w:val="left" w:pos="851"/>
        </w:tabs>
        <w:spacing w:after="0"/>
        <w:ind w:left="567" w:firstLine="0"/>
        <w:jc w:val="both"/>
        <w:rPr>
          <w:b/>
          <w:bCs/>
          <w:szCs w:val="28"/>
          <w:lang w:val="nb-NO"/>
        </w:rPr>
      </w:pPr>
      <w:r w:rsidRPr="00CF31E7">
        <w:rPr>
          <w:b/>
          <w:bCs/>
          <w:szCs w:val="28"/>
          <w:lang w:val="nb-NO"/>
        </w:rPr>
        <w:t>Về xã hội</w:t>
      </w:r>
    </w:p>
    <w:p w:rsidR="00B63F35" w:rsidRPr="00CF31E7" w:rsidRDefault="00B63F35" w:rsidP="00B63F35">
      <w:pPr>
        <w:spacing w:after="0"/>
        <w:ind w:firstLine="567"/>
        <w:jc w:val="both"/>
        <w:rPr>
          <w:bCs/>
          <w:szCs w:val="28"/>
          <w:lang w:val="nb-NO"/>
        </w:rPr>
      </w:pPr>
      <w:r w:rsidRPr="00CF31E7">
        <w:rPr>
          <w:bCs/>
          <w:szCs w:val="28"/>
          <w:lang w:val="nb-NO"/>
        </w:rPr>
        <w:t xml:space="preserve">- Góp phần thay đổi phương thức sản xuất lâm nghiệp chủ yếu từ  khai thác </w:t>
      </w:r>
    </w:p>
    <w:p w:rsidR="00B63F35" w:rsidRPr="00CF31E7" w:rsidRDefault="00B63F35" w:rsidP="00B63F35">
      <w:pPr>
        <w:spacing w:after="0"/>
        <w:ind w:firstLine="567"/>
        <w:jc w:val="both"/>
        <w:rPr>
          <w:b/>
          <w:bCs/>
          <w:szCs w:val="28"/>
          <w:lang w:val="nb-NO"/>
        </w:rPr>
      </w:pPr>
      <w:r w:rsidRPr="00CF31E7">
        <w:rPr>
          <w:bCs/>
          <w:szCs w:val="28"/>
          <w:lang w:val="nb-NO"/>
        </w:rPr>
        <w:t xml:space="preserve">tài nguyên rừng sang thâm canh rừng. </w:t>
      </w:r>
    </w:p>
    <w:p w:rsidR="00B63F35" w:rsidRPr="00CF31E7" w:rsidRDefault="00B63F35" w:rsidP="00B63F35">
      <w:pPr>
        <w:spacing w:after="0"/>
        <w:ind w:firstLine="567"/>
        <w:jc w:val="both"/>
        <w:rPr>
          <w:bCs/>
          <w:szCs w:val="28"/>
          <w:lang w:val="nb-NO"/>
        </w:rPr>
      </w:pPr>
      <w:r w:rsidRPr="00CF31E7">
        <w:rPr>
          <w:bCs/>
          <w:szCs w:val="28"/>
          <w:lang w:val="nb-NO"/>
        </w:rPr>
        <w:t>- Tạo thêm việc làm, tăng thu nhập, xóa đói giảm nghèo cho nông dân, các chủ rừng, hộ gia đình làm nghề rừng, chế biến lâm sản.Thúc đẩy phát triển đa dạng ngành nghề sản xuất lâm nghiệp</w:t>
      </w:r>
    </w:p>
    <w:p w:rsidR="00B63F35" w:rsidRPr="00CF31E7" w:rsidRDefault="00B63F35" w:rsidP="00B63F35">
      <w:pPr>
        <w:spacing w:after="0"/>
        <w:ind w:firstLine="567"/>
        <w:jc w:val="both"/>
        <w:rPr>
          <w:bCs/>
          <w:szCs w:val="28"/>
          <w:lang w:val="nb-NO"/>
        </w:rPr>
      </w:pPr>
      <w:r w:rsidRPr="00CF31E7">
        <w:rPr>
          <w:bCs/>
          <w:szCs w:val="28"/>
          <w:lang w:val="nb-NO"/>
        </w:rPr>
        <w:t>-  Góp phần thúc đẩy phát triển KTXH, an ninh quốc phòng nông thôn, miền núi. Thúc đẩy phát triển Miền Tây Nghệ An</w:t>
      </w:r>
    </w:p>
    <w:p w:rsidR="00B63F35" w:rsidRPr="00CF31E7" w:rsidRDefault="00B63F35" w:rsidP="00B63F35">
      <w:pPr>
        <w:numPr>
          <w:ilvl w:val="0"/>
          <w:numId w:val="24"/>
        </w:numPr>
        <w:tabs>
          <w:tab w:val="clear" w:pos="1260"/>
          <w:tab w:val="left" w:pos="851"/>
        </w:tabs>
        <w:spacing w:after="0"/>
        <w:ind w:left="567" w:firstLine="0"/>
        <w:jc w:val="both"/>
        <w:rPr>
          <w:b/>
          <w:bCs/>
          <w:szCs w:val="28"/>
          <w:lang w:val="nb-NO"/>
        </w:rPr>
      </w:pPr>
      <w:r w:rsidRPr="00CF31E7">
        <w:rPr>
          <w:b/>
          <w:bCs/>
          <w:szCs w:val="28"/>
          <w:lang w:val="nb-NO"/>
        </w:rPr>
        <w:t>Về môi trường</w:t>
      </w:r>
    </w:p>
    <w:p w:rsidR="00B63F35" w:rsidRPr="00CF31E7" w:rsidRDefault="00B63F35" w:rsidP="00B63F35">
      <w:pPr>
        <w:spacing w:after="0"/>
        <w:ind w:left="567" w:firstLine="0"/>
        <w:jc w:val="both"/>
        <w:rPr>
          <w:bCs/>
          <w:szCs w:val="28"/>
          <w:lang w:val="nb-NO"/>
        </w:rPr>
      </w:pPr>
      <w:r w:rsidRPr="00CF31E7">
        <w:rPr>
          <w:bCs/>
          <w:szCs w:val="28"/>
          <w:lang w:val="nb-NO"/>
        </w:rPr>
        <w:t>- Góp phần nâng tỷ lệ che phủ của rừng lên 57% vào năm 2020.</w:t>
      </w:r>
    </w:p>
    <w:p w:rsidR="00B63F35" w:rsidRPr="00CF31E7" w:rsidRDefault="00B63F35" w:rsidP="00B63F35">
      <w:pPr>
        <w:tabs>
          <w:tab w:val="left" w:pos="426"/>
        </w:tabs>
        <w:spacing w:after="0"/>
        <w:ind w:firstLine="0"/>
        <w:jc w:val="both"/>
        <w:rPr>
          <w:bCs/>
          <w:szCs w:val="28"/>
          <w:lang w:val="nb-NO"/>
        </w:rPr>
      </w:pPr>
      <w:r w:rsidRPr="00CF31E7">
        <w:rPr>
          <w:bCs/>
          <w:szCs w:val="28"/>
          <w:lang w:val="nb-NO"/>
        </w:rPr>
        <w:tab/>
        <w:t xml:space="preserve">  - Nâng cao giá trị phòng hộ bảo vệ môi trường của rừng, góp phần hạn chế thiên tai, ứng phó với biến đổi khí hậu.</w:t>
      </w:r>
    </w:p>
    <w:p w:rsidR="00B63F35" w:rsidRPr="00CF31E7" w:rsidRDefault="00B63F35" w:rsidP="00B63F35">
      <w:pPr>
        <w:pStyle w:val="Heading2"/>
        <w:ind w:firstLine="567"/>
        <w:rPr>
          <w:rFonts w:ascii="Times New Roman" w:eastAsia="Times New Roman" w:hAnsi="Times New Roman" w:cs="Times New Roman"/>
          <w:sz w:val="28"/>
          <w:szCs w:val="28"/>
          <w:lang w:val="nb-NO"/>
        </w:rPr>
      </w:pPr>
      <w:bookmarkStart w:id="128" w:name="_Toc436177032"/>
      <w:bookmarkStart w:id="129" w:name="_Toc437565091"/>
      <w:r w:rsidRPr="00CF31E7">
        <w:rPr>
          <w:rFonts w:ascii="Times New Roman" w:eastAsia="Times New Roman" w:hAnsi="Times New Roman" w:cs="Times New Roman"/>
          <w:sz w:val="28"/>
          <w:szCs w:val="28"/>
          <w:lang w:val="nb-NO"/>
        </w:rPr>
        <w:t>VIII. ĐỀ XUẤT, KIẾN NGHỊ</w:t>
      </w:r>
      <w:bookmarkEnd w:id="128"/>
      <w:bookmarkEnd w:id="129"/>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xml:space="preserve">Để thực hiện thành công tái cơ cấu ngành </w:t>
      </w:r>
      <w:r w:rsidRPr="00CF31E7">
        <w:rPr>
          <w:sz w:val="28"/>
          <w:szCs w:val="28"/>
          <w:lang w:val="nb-NO"/>
        </w:rPr>
        <w:t>Lâm</w:t>
      </w:r>
      <w:r w:rsidRPr="00CF31E7">
        <w:rPr>
          <w:sz w:val="28"/>
          <w:szCs w:val="28"/>
          <w:lang w:val="vi-VN"/>
        </w:rPr>
        <w:t xml:space="preserve"> nghiệp</w:t>
      </w:r>
      <w:r w:rsidRPr="00CF31E7">
        <w:rPr>
          <w:sz w:val="28"/>
          <w:szCs w:val="28"/>
          <w:lang w:val="nb-NO"/>
        </w:rPr>
        <w:t xml:space="preserve"> tỉnh Nghệ An theo hướng nâng cao giá trị gia tăng và phát triển bền vững giai đoạn 2015 - 2020</w:t>
      </w:r>
      <w:r w:rsidRPr="00CF31E7">
        <w:rPr>
          <w:sz w:val="28"/>
          <w:szCs w:val="28"/>
          <w:lang w:val="vi-VN"/>
        </w:rPr>
        <w:t>,</w:t>
      </w:r>
      <w:r w:rsidRPr="00CF31E7">
        <w:rPr>
          <w:sz w:val="28"/>
          <w:szCs w:val="28"/>
          <w:lang w:val="nb-NO"/>
        </w:rPr>
        <w:t xml:space="preserve"> UBND tỉnh Nghệ An </w:t>
      </w:r>
      <w:r w:rsidRPr="00CF31E7">
        <w:rPr>
          <w:sz w:val="28"/>
          <w:szCs w:val="28"/>
          <w:lang w:val="vi-VN"/>
        </w:rPr>
        <w:t>kính đề nghị</w:t>
      </w:r>
      <w:r w:rsidRPr="00CF31E7">
        <w:rPr>
          <w:sz w:val="28"/>
          <w:szCs w:val="28"/>
          <w:lang w:val="nb-NO"/>
        </w:rPr>
        <w:t xml:space="preserve"> </w:t>
      </w:r>
      <w:r w:rsidRPr="00CF31E7">
        <w:rPr>
          <w:sz w:val="28"/>
          <w:szCs w:val="28"/>
          <w:lang w:val="vi-VN"/>
        </w:rPr>
        <w:t>Chính phủ, các Bộ Ngành trung ương:</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 xml:space="preserve">1. Bộ Nông nghiệp và PTNT sơ kết, đánh giá tình hình thức hiện các mô hình liên kết , các mô hình quản lý HTX, tổ hợp tác trong sản xuất lâm nghiệp theo từng </w:t>
      </w:r>
      <w:r w:rsidRPr="00CF31E7">
        <w:rPr>
          <w:sz w:val="28"/>
          <w:szCs w:val="28"/>
          <w:lang w:val="vi-VN"/>
        </w:rPr>
        <w:lastRenderedPageBreak/>
        <w:t>vùng, miền để rút ra những bài học kinh nghiệm và định hướng phát triển trong thời gian tới.</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2. Chính phủ Ban hành khung pháp lý, Bộ Nông nghiệp và PTNT hướng dẫn trình tự thủ tục liên kết về trồng rừng nguyên liệu cho các nhà máy chế biến Lâm sản trong sản xuất lâm nghiệp nhằm hình thành và phát triển các hình thức liên kết trong lâm nghiệp, từ tạo giống, trồng rừng, khai thác, vận chuyển, chế biến và tiêu thụ sản phẩm theo chuỗi giá trị của hàng hóa lâm sản. Trên cơ sở đó sớm xây dựng và ban hành các cơ chế chính sách để hỗ trợ, thúc đẩy việc phát triển các hình thức liên kết trong sản xuất lâm nghiệp.</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3. Bộ Nông nghiệp và PTNT ban hành quy trình quy phạm kỹ thuật về trồng rừng gỗ lớn, quy trình chuyển đổi trồng rừng cây mọc nhanh ngắn ngày sang trồng rừng gỗ lớn. Chủ trì cùng các bộ, ngành liên quan tham mưu Chính phủ sớm ban hành chính sách hỗ trợ đầu tư trồng rừng gỗ lớn cho hộ gia đình; chính sách hỗ trợ đầu tư làm đường vận xuất vận chuyển trong trồng rừng gỗ lớn.</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4. Bộ Tài nguyên và Môi trường chủ trì đề xuất Chính phủ, các bộ ngành liên quan cấp kinh phí cho việc giao đất, cấp giấy chứng nhận quyền sử dụng đất lâm nghiệp cho các hộ gia đình; hỗ trợ kinh phí đóng mốc ranh giới cho các khu rừng phòng hộ, các Công ty TNHHMTV lâm nghiệp.</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5. Ngân hàng nhà nước và Bộ Nông nghiệp và PTNT chủ trì cùng các bộ ngành liên quan tham mưu Chính phủ có cơ chế chính sách tín dụng ưu đãi cho việc đầu tư trồng rừng gỗ lớn cho các hộ gia đình, các doanh nghiệp.</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6. Bộ Nông nghiệp và PTNT, Bộ Tài Chính, Cục Thống kê, Bộ Tài nguyên và Môi trường phối hợp đánh giá giá trị môi trường sinh thái của rừng để bổ sung khi xác định giá trị của Ngành Lâm nghiệp trong thống kê kinh tế.</w:t>
      </w:r>
    </w:p>
    <w:p w:rsidR="00B63F35" w:rsidRPr="00CF31E7" w:rsidRDefault="00B63F35" w:rsidP="00B63F35">
      <w:pPr>
        <w:pStyle w:val="NormalWeb"/>
        <w:spacing w:before="0" w:beforeAutospacing="0" w:after="0" w:afterAutospacing="0"/>
        <w:ind w:firstLine="567"/>
        <w:jc w:val="both"/>
        <w:rPr>
          <w:sz w:val="28"/>
          <w:szCs w:val="28"/>
          <w:lang w:val="vi-VN"/>
        </w:rPr>
      </w:pPr>
      <w:r w:rsidRPr="00CF31E7">
        <w:rPr>
          <w:sz w:val="28"/>
          <w:szCs w:val="28"/>
          <w:lang w:val="vi-VN"/>
        </w:rPr>
        <w:t>7. Quan tâm chỉ đạo, hướng dẫn, giúp đỡ và cấp ngân sách cho tỉnh để thực hiện các chương trình, dự án đảm bảo nhu cầu thực hiện tái cơ cấu ngành lâm nghiệp tỉnh Nghệ An giai đoạn 2016-2020.</w:t>
      </w:r>
    </w:p>
    <w:p w:rsidR="00B63F35" w:rsidRPr="00CF31E7" w:rsidRDefault="00B63F35" w:rsidP="00B63F35">
      <w:pPr>
        <w:pStyle w:val="NormalWeb"/>
        <w:spacing w:before="0" w:beforeAutospacing="0" w:after="0" w:afterAutospacing="0"/>
        <w:ind w:firstLine="567"/>
        <w:jc w:val="both"/>
        <w:rPr>
          <w:sz w:val="28"/>
          <w:szCs w:val="28"/>
          <w:lang w:val="vi-VN"/>
        </w:rPr>
      </w:pPr>
    </w:p>
    <w:p w:rsidR="00B63F35" w:rsidRPr="00CF31E7" w:rsidRDefault="00B63F35" w:rsidP="00B63F35">
      <w:pPr>
        <w:spacing w:after="0"/>
        <w:ind w:firstLine="567"/>
        <w:jc w:val="both"/>
        <w:rPr>
          <w:b/>
          <w:bCs/>
          <w:szCs w:val="28"/>
          <w:lang w:val="nb-NO"/>
        </w:rPr>
      </w:pPr>
      <w:r w:rsidRPr="00CF31E7">
        <w:rPr>
          <w:bCs/>
          <w:szCs w:val="28"/>
          <w:lang w:val="nb-NO"/>
        </w:rPr>
        <w:tab/>
      </w:r>
      <w:r w:rsidRPr="00CF31E7">
        <w:rPr>
          <w:bCs/>
          <w:szCs w:val="28"/>
          <w:lang w:val="nb-NO"/>
        </w:rPr>
        <w:tab/>
      </w:r>
      <w:r w:rsidRPr="00CF31E7">
        <w:rPr>
          <w:bCs/>
          <w:szCs w:val="28"/>
          <w:lang w:val="nb-NO"/>
        </w:rPr>
        <w:tab/>
      </w:r>
      <w:r w:rsidRPr="00CF31E7">
        <w:rPr>
          <w:bCs/>
          <w:szCs w:val="28"/>
          <w:lang w:val="nb-NO"/>
        </w:rPr>
        <w:tab/>
      </w:r>
      <w:r w:rsidRPr="00CF31E7">
        <w:rPr>
          <w:bCs/>
          <w:szCs w:val="28"/>
          <w:lang w:val="nb-NO"/>
        </w:rPr>
        <w:tab/>
      </w:r>
      <w:r w:rsidRPr="00CF31E7">
        <w:rPr>
          <w:bCs/>
          <w:szCs w:val="28"/>
          <w:lang w:val="nb-NO"/>
        </w:rPr>
        <w:tab/>
      </w:r>
      <w:r w:rsidRPr="00CF31E7">
        <w:rPr>
          <w:b/>
          <w:bCs/>
          <w:szCs w:val="28"/>
          <w:lang w:val="nb-NO"/>
        </w:rPr>
        <w:t>UỶ BAN NHÂN DÂN TỈNH NGHỆ AN</w:t>
      </w:r>
    </w:p>
    <w:p w:rsidR="00B63F35" w:rsidRPr="00CF31E7" w:rsidRDefault="00B63F35" w:rsidP="00B63F35">
      <w:pPr>
        <w:spacing w:after="0"/>
        <w:ind w:firstLine="567"/>
        <w:jc w:val="both"/>
        <w:rPr>
          <w:b/>
          <w:i/>
          <w:color w:val="000000"/>
          <w:szCs w:val="28"/>
          <w:lang w:val="nl-NL"/>
        </w:rPr>
      </w:pPr>
    </w:p>
    <w:p w:rsidR="00B63F35" w:rsidRPr="00CF31E7" w:rsidRDefault="00B63F35" w:rsidP="00B63F35">
      <w:pPr>
        <w:spacing w:after="0"/>
        <w:ind w:firstLine="567"/>
        <w:jc w:val="both"/>
        <w:rPr>
          <w:color w:val="000000"/>
          <w:szCs w:val="28"/>
          <w:lang w:val="nl-NL"/>
        </w:rPr>
      </w:pPr>
    </w:p>
    <w:p w:rsidR="00B63F35" w:rsidRPr="00CF31E7" w:rsidRDefault="00B63F35" w:rsidP="00B63F35">
      <w:pPr>
        <w:spacing w:after="0"/>
        <w:ind w:firstLine="567"/>
        <w:jc w:val="both"/>
        <w:rPr>
          <w:color w:val="000000"/>
          <w:szCs w:val="28"/>
          <w:lang w:val="nl-NL"/>
        </w:rPr>
      </w:pPr>
    </w:p>
    <w:p w:rsidR="00B63F35" w:rsidRPr="00CF31E7" w:rsidRDefault="00B63F35" w:rsidP="00B63F35">
      <w:pPr>
        <w:spacing w:after="0"/>
        <w:ind w:firstLine="567"/>
        <w:jc w:val="both"/>
        <w:rPr>
          <w:color w:val="000000"/>
          <w:szCs w:val="28"/>
          <w:lang w:val="nl-NL"/>
        </w:rPr>
      </w:pPr>
    </w:p>
    <w:p w:rsidR="00B63F35" w:rsidRPr="00CF31E7" w:rsidRDefault="00B63F35" w:rsidP="00B63F35">
      <w:pPr>
        <w:spacing w:after="0"/>
        <w:ind w:firstLine="567"/>
        <w:rPr>
          <w:i/>
          <w:color w:val="000000"/>
          <w:szCs w:val="28"/>
          <w:lang w:val="nl-NL"/>
        </w:rPr>
      </w:pPr>
    </w:p>
    <w:p w:rsidR="00B63F35" w:rsidRPr="00CF31E7" w:rsidRDefault="00B63F35" w:rsidP="00B63F35">
      <w:pPr>
        <w:spacing w:after="0"/>
        <w:ind w:firstLine="567"/>
        <w:jc w:val="both"/>
        <w:rPr>
          <w:color w:val="000000"/>
          <w:szCs w:val="28"/>
          <w:lang w:val="nl-NL"/>
        </w:rPr>
      </w:pPr>
    </w:p>
    <w:p w:rsidR="00B63F35" w:rsidRPr="00CF31E7" w:rsidRDefault="00B63F35" w:rsidP="00B63F35">
      <w:pPr>
        <w:spacing w:after="0"/>
        <w:ind w:firstLine="567"/>
        <w:jc w:val="both"/>
        <w:rPr>
          <w:color w:val="FF0000"/>
          <w:szCs w:val="28"/>
          <w:lang w:val="nl-NL"/>
        </w:rPr>
      </w:pPr>
    </w:p>
    <w:p w:rsidR="00B63F35" w:rsidRPr="00CF31E7" w:rsidRDefault="00B63F35" w:rsidP="00B63F35">
      <w:pPr>
        <w:spacing w:after="0"/>
        <w:ind w:firstLine="567"/>
        <w:jc w:val="both"/>
        <w:rPr>
          <w:b/>
          <w:i/>
          <w:szCs w:val="28"/>
          <w:lang w:val="nl-NL"/>
        </w:rPr>
      </w:pPr>
    </w:p>
    <w:p w:rsidR="00B63F35" w:rsidRPr="00CF31E7" w:rsidRDefault="00B63F35" w:rsidP="00B63F35">
      <w:pPr>
        <w:spacing w:after="0"/>
        <w:ind w:firstLine="567"/>
        <w:jc w:val="both"/>
        <w:rPr>
          <w:szCs w:val="28"/>
          <w:lang w:val="nl-NL"/>
        </w:rPr>
      </w:pPr>
    </w:p>
    <w:p w:rsidR="00B63F35" w:rsidRPr="00CF31E7" w:rsidRDefault="00B63F35" w:rsidP="00B63F35">
      <w:pPr>
        <w:spacing w:after="0"/>
        <w:ind w:firstLine="567"/>
        <w:jc w:val="both"/>
        <w:rPr>
          <w:szCs w:val="28"/>
          <w:lang w:val="nl-NL"/>
        </w:rPr>
      </w:pPr>
    </w:p>
    <w:p w:rsidR="00B63F35" w:rsidRPr="00CF31E7" w:rsidRDefault="00B63F35" w:rsidP="00B63F35">
      <w:pPr>
        <w:spacing w:after="0"/>
        <w:ind w:firstLine="567"/>
        <w:jc w:val="both"/>
        <w:rPr>
          <w:color w:val="FF0000"/>
          <w:szCs w:val="28"/>
          <w:lang w:val="nl-NL"/>
        </w:rPr>
      </w:pPr>
      <w:r w:rsidRPr="00CF31E7">
        <w:rPr>
          <w:szCs w:val="28"/>
          <w:lang w:val="nl-NL"/>
        </w:rPr>
        <w:t xml:space="preserve"> </w:t>
      </w:r>
    </w:p>
    <w:p w:rsidR="00B63F35" w:rsidRPr="00CF31E7" w:rsidRDefault="00B63F35" w:rsidP="00B63F35">
      <w:pPr>
        <w:spacing w:after="0"/>
        <w:ind w:firstLine="567"/>
        <w:jc w:val="both"/>
        <w:rPr>
          <w:szCs w:val="28"/>
          <w:lang w:val="nl-NL"/>
        </w:rPr>
      </w:pPr>
    </w:p>
    <w:p w:rsidR="00B63F35" w:rsidRPr="00CF31E7" w:rsidRDefault="00B63F35" w:rsidP="00B63F35">
      <w:pPr>
        <w:spacing w:after="0"/>
        <w:ind w:firstLine="567"/>
        <w:jc w:val="both"/>
        <w:rPr>
          <w:szCs w:val="28"/>
          <w:lang w:val="nl-NL"/>
        </w:rPr>
      </w:pPr>
    </w:p>
    <w:p w:rsidR="00B63F35" w:rsidRPr="00CF31E7" w:rsidRDefault="00B63F35" w:rsidP="00B63F35">
      <w:pPr>
        <w:spacing w:after="0"/>
        <w:ind w:firstLine="567"/>
        <w:jc w:val="both"/>
        <w:rPr>
          <w:szCs w:val="28"/>
          <w:lang w:val="nl-NL"/>
        </w:rPr>
      </w:pPr>
    </w:p>
    <w:p w:rsidR="00B63F35" w:rsidRPr="00CF31E7" w:rsidRDefault="00B63F35" w:rsidP="00F6602D">
      <w:pPr>
        <w:spacing w:after="0"/>
        <w:ind w:right="-28" w:firstLine="0"/>
        <w:jc w:val="both"/>
        <w:rPr>
          <w:szCs w:val="28"/>
          <w:lang w:val="nb-NO"/>
        </w:rPr>
      </w:pPr>
    </w:p>
    <w:p w:rsidR="00CE6E9F" w:rsidRPr="00CF31E7" w:rsidRDefault="00CE6E9F" w:rsidP="00F6602D">
      <w:pPr>
        <w:ind w:firstLine="0"/>
        <w:rPr>
          <w:szCs w:val="28"/>
          <w:lang w:val="nb-NO"/>
        </w:rPr>
      </w:pPr>
      <w:bookmarkStart w:id="130" w:name="_GoBack"/>
      <w:bookmarkEnd w:id="130"/>
    </w:p>
    <w:sectPr w:rsidR="00CE6E9F" w:rsidRPr="00CF31E7" w:rsidSect="00D53F80">
      <w:footerReference w:type="default" r:id="rId15"/>
      <w:pgSz w:w="11906" w:h="16838"/>
      <w:pgMar w:top="1134" w:right="851" w:bottom="1134" w:left="1418" w:header="567"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A89" w:rsidRDefault="00BB5A89" w:rsidP="005B250F">
      <w:pPr>
        <w:spacing w:after="0"/>
      </w:pPr>
      <w:r>
        <w:separator/>
      </w:r>
    </w:p>
  </w:endnote>
  <w:endnote w:type="continuationSeparator" w:id="0">
    <w:p w:rsidR="00BB5A89" w:rsidRDefault="00BB5A89" w:rsidP="005B250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73936"/>
      <w:docPartObj>
        <w:docPartGallery w:val="Page Numbers (Bottom of Page)"/>
        <w:docPartUnique/>
      </w:docPartObj>
    </w:sdtPr>
    <w:sdtContent>
      <w:p w:rsidR="00D53F80" w:rsidRDefault="00D53F80">
        <w:pPr>
          <w:pStyle w:val="Footer"/>
          <w:jc w:val="right"/>
        </w:pPr>
        <w:r>
          <w:fldChar w:fldCharType="begin"/>
        </w:r>
        <w:r>
          <w:instrText xml:space="preserve"> PAGE   \* MERGEFORMAT </w:instrText>
        </w:r>
        <w:r>
          <w:fldChar w:fldCharType="separate"/>
        </w:r>
        <w:r w:rsidR="00F6602D">
          <w:rPr>
            <w:noProof/>
          </w:rPr>
          <w:t>50</w:t>
        </w:r>
        <w:r>
          <w:rPr>
            <w:noProof/>
          </w:rPr>
          <w:fldChar w:fldCharType="end"/>
        </w:r>
      </w:p>
    </w:sdtContent>
  </w:sdt>
  <w:p w:rsidR="00D53F80" w:rsidRDefault="00D53F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A89" w:rsidRDefault="00BB5A89" w:rsidP="005B250F">
      <w:pPr>
        <w:spacing w:after="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35pt;height:8.8pt" o:hrpct="0" o:hralign="center" o:hr="t">
            <v:imagedata r:id="rId1" o:title="Voetnoot_Lijn_2"/>
          </v:shape>
        </w:pict>
      </w:r>
    </w:p>
  </w:footnote>
  <w:footnote w:type="continuationSeparator" w:id="0">
    <w:p w:rsidR="00BB5A89" w:rsidRDefault="00BB5A89" w:rsidP="005B250F">
      <w:pPr>
        <w:spacing w:after="0"/>
      </w:pPr>
      <w:r>
        <w:continuationSeparator/>
      </w:r>
    </w:p>
  </w:footnote>
  <w:footnote w:id="1">
    <w:p w:rsidR="00D53F80" w:rsidRPr="001D1119" w:rsidRDefault="00D53F80" w:rsidP="00B63F35">
      <w:pPr>
        <w:pStyle w:val="NormalWeb"/>
        <w:spacing w:before="0" w:beforeAutospacing="0" w:after="0" w:afterAutospacing="0"/>
        <w:ind w:firstLine="567"/>
        <w:jc w:val="both"/>
        <w:rPr>
          <w:sz w:val="20"/>
          <w:szCs w:val="20"/>
          <w:lang w:val="nl-NL"/>
        </w:rPr>
      </w:pPr>
      <w:r w:rsidRPr="001D1119">
        <w:rPr>
          <w:rStyle w:val="FootnoteReference"/>
          <w:sz w:val="20"/>
          <w:szCs w:val="20"/>
        </w:rPr>
        <w:footnoteRef/>
      </w:r>
      <w:r w:rsidRPr="001D1119">
        <w:rPr>
          <w:sz w:val="20"/>
          <w:szCs w:val="20"/>
        </w:rPr>
        <w:t xml:space="preserve"> </w:t>
      </w:r>
      <w:r w:rsidRPr="001D1119">
        <w:rPr>
          <w:sz w:val="20"/>
          <w:szCs w:val="20"/>
          <w:lang w:val="nl-NL"/>
        </w:rPr>
        <w:t xml:space="preserve">Theo Quyết định số 3599/QĐ-UBND ngày 18/8/2015 của UBND tỉnh về việc phê duyệt số liệu hiện trạng rừng năm 2014, toàn tỉnh hiện có 166.880,17 ha diện tích rừng trồng (chiếm 14,31% diện tích đất lâm nghiệp), diện tích chưa có rừng 261.417,38ha (chiếm 22,42% diện tích đất lâm nghiệp) đây là một tiềm năng lớn về đất đai để phát triển rừng nguyên liệu phục vụ công nghiệp chế biến gỗ. Việc nâng cao chất lượng và giá trị rừng trồng (đặc biệt rừng sản xuất) cần thực hiện chuyển đổi từ phương thức trồng rừng gỗ nhỏ sang trồng rừng gỗ lớn. Do đó, giai đoạn 2016 - 2020  thực hiện kế hoạch hành động nâng cao năng suất, chất lượng và giá trị rừng trồng sản xuất giai đoạn 2014-2020 theo Quyết định số 774/QĐ-BNN-TCLN ngày 18/4/2014 của Bộ Nông nghiệp và PTNT, diện tích rừng trồng mới, chuyển hóa rừng trồng và trồng lại để kinh doanh gỗ lớn trên địa bàn tỉnh là 56.088 ha; năm 2014 là 6.720 ha, năm 2015 là 8.050 ha. Giai đoạn 2016-2020 là 41.318 ha. Tuy nhiên, theo Kết quả sơ bộ rà soát quy hoạch trồng rừng kinh doanh gỗ lớn tỉnh Nghệ An đến năm 2025 diện tích quy hoạch vùng sản xuất kinh doanh rừng gỗ lớn đến năm 2025 là 148.653 ha. Trong đó, diện tích rừng trồng có thể chuyển hóa để kinh doanh gỗ lớn là 19.154 ha;  diện tích trồng mới để kinh doanh gỗ lớn 72.115 ha; diện tích trồng lại để kinh doanh gỗ lớn 57.384 ha. </w:t>
      </w:r>
    </w:p>
    <w:p w:rsidR="00D53F80" w:rsidRPr="00B63F35" w:rsidRDefault="00D53F80" w:rsidP="00B63F35">
      <w:pPr>
        <w:pStyle w:val="FootnoteText"/>
        <w:rPr>
          <w:lang w:val="nl-N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8CD0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0EC3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7A0E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5268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1CE5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5277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3A2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9A61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BF810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30AE0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9D01594"/>
    <w:multiLevelType w:val="hybridMultilevel"/>
    <w:tmpl w:val="297CDC58"/>
    <w:lvl w:ilvl="0" w:tplc="39EEA812">
      <w:start w:val="1"/>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1">
    <w:nsid w:val="119D6FD3"/>
    <w:multiLevelType w:val="hybridMultilevel"/>
    <w:tmpl w:val="94225B5E"/>
    <w:lvl w:ilvl="0" w:tplc="6358AA16">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2">
    <w:nsid w:val="211848E0"/>
    <w:multiLevelType w:val="hybridMultilevel"/>
    <w:tmpl w:val="F5DA40F6"/>
    <w:lvl w:ilvl="0" w:tplc="B44A0172">
      <w:start w:val="1"/>
      <w:numFmt w:val="upperRoman"/>
      <w:lvlText w:val="%1."/>
      <w:lvlJc w:val="left"/>
      <w:pPr>
        <w:tabs>
          <w:tab w:val="num" w:pos="1240"/>
        </w:tabs>
        <w:ind w:left="1240" w:hanging="720"/>
      </w:pPr>
      <w:rPr>
        <w:rFonts w:hint="default"/>
      </w:rPr>
    </w:lvl>
    <w:lvl w:ilvl="1" w:tplc="95F0ACD8">
      <w:start w:val="1"/>
      <w:numFmt w:val="decimal"/>
      <w:lvlText w:val="%2."/>
      <w:lvlJc w:val="left"/>
      <w:pPr>
        <w:tabs>
          <w:tab w:val="num" w:pos="1600"/>
        </w:tabs>
        <w:ind w:left="1600" w:hanging="360"/>
      </w:pPr>
      <w:rPr>
        <w:rFonts w:hint="default"/>
        <w:b w:val="0"/>
      </w:rPr>
    </w:lvl>
    <w:lvl w:ilvl="2" w:tplc="0409001B" w:tentative="1">
      <w:start w:val="1"/>
      <w:numFmt w:val="lowerRoman"/>
      <w:lvlText w:val="%3."/>
      <w:lvlJc w:val="right"/>
      <w:pPr>
        <w:tabs>
          <w:tab w:val="num" w:pos="2320"/>
        </w:tabs>
        <w:ind w:left="2320" w:hanging="180"/>
      </w:pPr>
    </w:lvl>
    <w:lvl w:ilvl="3" w:tplc="0409000F" w:tentative="1">
      <w:start w:val="1"/>
      <w:numFmt w:val="decimal"/>
      <w:lvlText w:val="%4."/>
      <w:lvlJc w:val="left"/>
      <w:pPr>
        <w:tabs>
          <w:tab w:val="num" w:pos="3040"/>
        </w:tabs>
        <w:ind w:left="3040" w:hanging="360"/>
      </w:pPr>
    </w:lvl>
    <w:lvl w:ilvl="4" w:tplc="04090019" w:tentative="1">
      <w:start w:val="1"/>
      <w:numFmt w:val="lowerLetter"/>
      <w:lvlText w:val="%5."/>
      <w:lvlJc w:val="left"/>
      <w:pPr>
        <w:tabs>
          <w:tab w:val="num" w:pos="3760"/>
        </w:tabs>
        <w:ind w:left="3760" w:hanging="360"/>
      </w:pPr>
    </w:lvl>
    <w:lvl w:ilvl="5" w:tplc="0409001B" w:tentative="1">
      <w:start w:val="1"/>
      <w:numFmt w:val="lowerRoman"/>
      <w:lvlText w:val="%6."/>
      <w:lvlJc w:val="right"/>
      <w:pPr>
        <w:tabs>
          <w:tab w:val="num" w:pos="4480"/>
        </w:tabs>
        <w:ind w:left="4480" w:hanging="180"/>
      </w:pPr>
    </w:lvl>
    <w:lvl w:ilvl="6" w:tplc="0409000F" w:tentative="1">
      <w:start w:val="1"/>
      <w:numFmt w:val="decimal"/>
      <w:lvlText w:val="%7."/>
      <w:lvlJc w:val="left"/>
      <w:pPr>
        <w:tabs>
          <w:tab w:val="num" w:pos="5200"/>
        </w:tabs>
        <w:ind w:left="5200" w:hanging="360"/>
      </w:pPr>
    </w:lvl>
    <w:lvl w:ilvl="7" w:tplc="04090019" w:tentative="1">
      <w:start w:val="1"/>
      <w:numFmt w:val="lowerLetter"/>
      <w:lvlText w:val="%8."/>
      <w:lvlJc w:val="left"/>
      <w:pPr>
        <w:tabs>
          <w:tab w:val="num" w:pos="5920"/>
        </w:tabs>
        <w:ind w:left="5920" w:hanging="360"/>
      </w:pPr>
    </w:lvl>
    <w:lvl w:ilvl="8" w:tplc="0409001B" w:tentative="1">
      <w:start w:val="1"/>
      <w:numFmt w:val="lowerRoman"/>
      <w:lvlText w:val="%9."/>
      <w:lvlJc w:val="right"/>
      <w:pPr>
        <w:tabs>
          <w:tab w:val="num" w:pos="6640"/>
        </w:tabs>
        <w:ind w:left="6640" w:hanging="180"/>
      </w:pPr>
    </w:lvl>
  </w:abstractNum>
  <w:abstractNum w:abstractNumId="13">
    <w:nsid w:val="2BB50115"/>
    <w:multiLevelType w:val="hybridMultilevel"/>
    <w:tmpl w:val="1F660FB2"/>
    <w:lvl w:ilvl="0" w:tplc="E2580A86">
      <w:start w:val="1"/>
      <w:numFmt w:val="decimal"/>
      <w:lvlText w:val="%1."/>
      <w:lvlJc w:val="left"/>
      <w:pPr>
        <w:ind w:left="227" w:hanging="22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1792F4B"/>
    <w:multiLevelType w:val="hybridMultilevel"/>
    <w:tmpl w:val="DFD6DA66"/>
    <w:lvl w:ilvl="0" w:tplc="61905BA2">
      <w:start w:val="3"/>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5">
    <w:nsid w:val="31955D7D"/>
    <w:multiLevelType w:val="hybridMultilevel"/>
    <w:tmpl w:val="828C9394"/>
    <w:lvl w:ilvl="0" w:tplc="1FEAD6D2">
      <w:start w:val="1"/>
      <w:numFmt w:val="bullet"/>
      <w:lvlText w:val="•"/>
      <w:lvlJc w:val="left"/>
      <w:pPr>
        <w:tabs>
          <w:tab w:val="num" w:pos="720"/>
        </w:tabs>
        <w:ind w:left="720" w:hanging="360"/>
      </w:pPr>
      <w:rPr>
        <w:rFonts w:ascii="Times New Roman" w:hAnsi="Times New Roman" w:hint="default"/>
      </w:rPr>
    </w:lvl>
    <w:lvl w:ilvl="1" w:tplc="BF04B56E" w:tentative="1">
      <w:start w:val="1"/>
      <w:numFmt w:val="bullet"/>
      <w:lvlText w:val="•"/>
      <w:lvlJc w:val="left"/>
      <w:pPr>
        <w:tabs>
          <w:tab w:val="num" w:pos="1440"/>
        </w:tabs>
        <w:ind w:left="1440" w:hanging="360"/>
      </w:pPr>
      <w:rPr>
        <w:rFonts w:ascii="Times New Roman" w:hAnsi="Times New Roman" w:hint="default"/>
      </w:rPr>
    </w:lvl>
    <w:lvl w:ilvl="2" w:tplc="F3000BE4" w:tentative="1">
      <w:start w:val="1"/>
      <w:numFmt w:val="bullet"/>
      <w:lvlText w:val="•"/>
      <w:lvlJc w:val="left"/>
      <w:pPr>
        <w:tabs>
          <w:tab w:val="num" w:pos="2160"/>
        </w:tabs>
        <w:ind w:left="2160" w:hanging="360"/>
      </w:pPr>
      <w:rPr>
        <w:rFonts w:ascii="Times New Roman" w:hAnsi="Times New Roman" w:hint="default"/>
      </w:rPr>
    </w:lvl>
    <w:lvl w:ilvl="3" w:tplc="69A0ABCE" w:tentative="1">
      <w:start w:val="1"/>
      <w:numFmt w:val="bullet"/>
      <w:lvlText w:val="•"/>
      <w:lvlJc w:val="left"/>
      <w:pPr>
        <w:tabs>
          <w:tab w:val="num" w:pos="2880"/>
        </w:tabs>
        <w:ind w:left="2880" w:hanging="360"/>
      </w:pPr>
      <w:rPr>
        <w:rFonts w:ascii="Times New Roman" w:hAnsi="Times New Roman" w:hint="default"/>
      </w:rPr>
    </w:lvl>
    <w:lvl w:ilvl="4" w:tplc="7D328594" w:tentative="1">
      <w:start w:val="1"/>
      <w:numFmt w:val="bullet"/>
      <w:lvlText w:val="•"/>
      <w:lvlJc w:val="left"/>
      <w:pPr>
        <w:tabs>
          <w:tab w:val="num" w:pos="3600"/>
        </w:tabs>
        <w:ind w:left="3600" w:hanging="360"/>
      </w:pPr>
      <w:rPr>
        <w:rFonts w:ascii="Times New Roman" w:hAnsi="Times New Roman" w:hint="default"/>
      </w:rPr>
    </w:lvl>
    <w:lvl w:ilvl="5" w:tplc="E384F762" w:tentative="1">
      <w:start w:val="1"/>
      <w:numFmt w:val="bullet"/>
      <w:lvlText w:val="•"/>
      <w:lvlJc w:val="left"/>
      <w:pPr>
        <w:tabs>
          <w:tab w:val="num" w:pos="4320"/>
        </w:tabs>
        <w:ind w:left="4320" w:hanging="360"/>
      </w:pPr>
      <w:rPr>
        <w:rFonts w:ascii="Times New Roman" w:hAnsi="Times New Roman" w:hint="default"/>
      </w:rPr>
    </w:lvl>
    <w:lvl w:ilvl="6" w:tplc="14C63ECE" w:tentative="1">
      <w:start w:val="1"/>
      <w:numFmt w:val="bullet"/>
      <w:lvlText w:val="•"/>
      <w:lvlJc w:val="left"/>
      <w:pPr>
        <w:tabs>
          <w:tab w:val="num" w:pos="5040"/>
        </w:tabs>
        <w:ind w:left="5040" w:hanging="360"/>
      </w:pPr>
      <w:rPr>
        <w:rFonts w:ascii="Times New Roman" w:hAnsi="Times New Roman" w:hint="default"/>
      </w:rPr>
    </w:lvl>
    <w:lvl w:ilvl="7" w:tplc="BCF249B4" w:tentative="1">
      <w:start w:val="1"/>
      <w:numFmt w:val="bullet"/>
      <w:lvlText w:val="•"/>
      <w:lvlJc w:val="left"/>
      <w:pPr>
        <w:tabs>
          <w:tab w:val="num" w:pos="5760"/>
        </w:tabs>
        <w:ind w:left="5760" w:hanging="360"/>
      </w:pPr>
      <w:rPr>
        <w:rFonts w:ascii="Times New Roman" w:hAnsi="Times New Roman" w:hint="default"/>
      </w:rPr>
    </w:lvl>
    <w:lvl w:ilvl="8" w:tplc="02942F74" w:tentative="1">
      <w:start w:val="1"/>
      <w:numFmt w:val="bullet"/>
      <w:lvlText w:val="•"/>
      <w:lvlJc w:val="left"/>
      <w:pPr>
        <w:tabs>
          <w:tab w:val="num" w:pos="6480"/>
        </w:tabs>
        <w:ind w:left="6480" w:hanging="360"/>
      </w:pPr>
      <w:rPr>
        <w:rFonts w:ascii="Times New Roman" w:hAnsi="Times New Roman" w:hint="default"/>
      </w:rPr>
    </w:lvl>
  </w:abstractNum>
  <w:abstractNum w:abstractNumId="16">
    <w:nsid w:val="41B620C5"/>
    <w:multiLevelType w:val="hybridMultilevel"/>
    <w:tmpl w:val="C2362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2A1AA0"/>
    <w:multiLevelType w:val="hybridMultilevel"/>
    <w:tmpl w:val="B44200D0"/>
    <w:lvl w:ilvl="0" w:tplc="F74CADA8">
      <w:numFmt w:val="bullet"/>
      <w:lvlText w:val="-"/>
      <w:lvlJc w:val="left"/>
      <w:pPr>
        <w:tabs>
          <w:tab w:val="num" w:pos="1040"/>
        </w:tabs>
        <w:ind w:left="1040" w:hanging="360"/>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abstractNum w:abstractNumId="18">
    <w:nsid w:val="464E6856"/>
    <w:multiLevelType w:val="hybridMultilevel"/>
    <w:tmpl w:val="0756B6A8"/>
    <w:lvl w:ilvl="0" w:tplc="FCD2D1B2">
      <w:start w:val="1"/>
      <w:numFmt w:val="bullet"/>
      <w:lvlText w:val="•"/>
      <w:lvlJc w:val="left"/>
      <w:pPr>
        <w:tabs>
          <w:tab w:val="num" w:pos="720"/>
        </w:tabs>
        <w:ind w:left="720" w:hanging="360"/>
      </w:pPr>
      <w:rPr>
        <w:rFonts w:ascii="Times New Roman" w:hAnsi="Times New Roman" w:hint="default"/>
      </w:rPr>
    </w:lvl>
    <w:lvl w:ilvl="1" w:tplc="2FC29366" w:tentative="1">
      <w:start w:val="1"/>
      <w:numFmt w:val="bullet"/>
      <w:lvlText w:val="•"/>
      <w:lvlJc w:val="left"/>
      <w:pPr>
        <w:tabs>
          <w:tab w:val="num" w:pos="1440"/>
        </w:tabs>
        <w:ind w:left="1440" w:hanging="360"/>
      </w:pPr>
      <w:rPr>
        <w:rFonts w:ascii="Times New Roman" w:hAnsi="Times New Roman" w:hint="default"/>
      </w:rPr>
    </w:lvl>
    <w:lvl w:ilvl="2" w:tplc="5D446EDA" w:tentative="1">
      <w:start w:val="1"/>
      <w:numFmt w:val="bullet"/>
      <w:lvlText w:val="•"/>
      <w:lvlJc w:val="left"/>
      <w:pPr>
        <w:tabs>
          <w:tab w:val="num" w:pos="2160"/>
        </w:tabs>
        <w:ind w:left="2160" w:hanging="360"/>
      </w:pPr>
      <w:rPr>
        <w:rFonts w:ascii="Times New Roman" w:hAnsi="Times New Roman" w:hint="default"/>
      </w:rPr>
    </w:lvl>
    <w:lvl w:ilvl="3" w:tplc="1DE05986" w:tentative="1">
      <w:start w:val="1"/>
      <w:numFmt w:val="bullet"/>
      <w:lvlText w:val="•"/>
      <w:lvlJc w:val="left"/>
      <w:pPr>
        <w:tabs>
          <w:tab w:val="num" w:pos="2880"/>
        </w:tabs>
        <w:ind w:left="2880" w:hanging="360"/>
      </w:pPr>
      <w:rPr>
        <w:rFonts w:ascii="Times New Roman" w:hAnsi="Times New Roman" w:hint="default"/>
      </w:rPr>
    </w:lvl>
    <w:lvl w:ilvl="4" w:tplc="DAAA3EBC" w:tentative="1">
      <w:start w:val="1"/>
      <w:numFmt w:val="bullet"/>
      <w:lvlText w:val="•"/>
      <w:lvlJc w:val="left"/>
      <w:pPr>
        <w:tabs>
          <w:tab w:val="num" w:pos="3600"/>
        </w:tabs>
        <w:ind w:left="3600" w:hanging="360"/>
      </w:pPr>
      <w:rPr>
        <w:rFonts w:ascii="Times New Roman" w:hAnsi="Times New Roman" w:hint="default"/>
      </w:rPr>
    </w:lvl>
    <w:lvl w:ilvl="5" w:tplc="0AAE1824" w:tentative="1">
      <w:start w:val="1"/>
      <w:numFmt w:val="bullet"/>
      <w:lvlText w:val="•"/>
      <w:lvlJc w:val="left"/>
      <w:pPr>
        <w:tabs>
          <w:tab w:val="num" w:pos="4320"/>
        </w:tabs>
        <w:ind w:left="4320" w:hanging="360"/>
      </w:pPr>
      <w:rPr>
        <w:rFonts w:ascii="Times New Roman" w:hAnsi="Times New Roman" w:hint="default"/>
      </w:rPr>
    </w:lvl>
    <w:lvl w:ilvl="6" w:tplc="74B26490" w:tentative="1">
      <w:start w:val="1"/>
      <w:numFmt w:val="bullet"/>
      <w:lvlText w:val="•"/>
      <w:lvlJc w:val="left"/>
      <w:pPr>
        <w:tabs>
          <w:tab w:val="num" w:pos="5040"/>
        </w:tabs>
        <w:ind w:left="5040" w:hanging="360"/>
      </w:pPr>
      <w:rPr>
        <w:rFonts w:ascii="Times New Roman" w:hAnsi="Times New Roman" w:hint="default"/>
      </w:rPr>
    </w:lvl>
    <w:lvl w:ilvl="7" w:tplc="7CFEA3BA" w:tentative="1">
      <w:start w:val="1"/>
      <w:numFmt w:val="bullet"/>
      <w:lvlText w:val="•"/>
      <w:lvlJc w:val="left"/>
      <w:pPr>
        <w:tabs>
          <w:tab w:val="num" w:pos="5760"/>
        </w:tabs>
        <w:ind w:left="5760" w:hanging="360"/>
      </w:pPr>
      <w:rPr>
        <w:rFonts w:ascii="Times New Roman" w:hAnsi="Times New Roman" w:hint="default"/>
      </w:rPr>
    </w:lvl>
    <w:lvl w:ilvl="8" w:tplc="9072E264" w:tentative="1">
      <w:start w:val="1"/>
      <w:numFmt w:val="bullet"/>
      <w:lvlText w:val="•"/>
      <w:lvlJc w:val="left"/>
      <w:pPr>
        <w:tabs>
          <w:tab w:val="num" w:pos="6480"/>
        </w:tabs>
        <w:ind w:left="6480" w:hanging="360"/>
      </w:pPr>
      <w:rPr>
        <w:rFonts w:ascii="Times New Roman" w:hAnsi="Times New Roman" w:hint="default"/>
      </w:rPr>
    </w:lvl>
  </w:abstractNum>
  <w:abstractNum w:abstractNumId="19">
    <w:nsid w:val="46556924"/>
    <w:multiLevelType w:val="hybridMultilevel"/>
    <w:tmpl w:val="98381A80"/>
    <w:lvl w:ilvl="0" w:tplc="E18E9A08">
      <w:start w:val="2"/>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0">
    <w:nsid w:val="54ED53BC"/>
    <w:multiLevelType w:val="hybridMultilevel"/>
    <w:tmpl w:val="2B527836"/>
    <w:lvl w:ilvl="0" w:tplc="5D90D31A">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89D5072"/>
    <w:multiLevelType w:val="multilevel"/>
    <w:tmpl w:val="DE8C44BE"/>
    <w:lvl w:ilvl="0">
      <w:start w:val="2"/>
      <w:numFmt w:val="decimal"/>
      <w:lvlText w:val="%1"/>
      <w:lvlJc w:val="left"/>
      <w:pPr>
        <w:tabs>
          <w:tab w:val="num" w:pos="495"/>
        </w:tabs>
        <w:ind w:left="495" w:hanging="495"/>
      </w:pPr>
      <w:rPr>
        <w:rFonts w:hint="default"/>
      </w:rPr>
    </w:lvl>
    <w:lvl w:ilvl="1">
      <w:start w:val="2"/>
      <w:numFmt w:val="decimal"/>
      <w:lvlText w:val="%1.%2"/>
      <w:lvlJc w:val="left"/>
      <w:pPr>
        <w:tabs>
          <w:tab w:val="num" w:pos="1062"/>
        </w:tabs>
        <w:ind w:left="1062" w:hanging="495"/>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2">
    <w:nsid w:val="5B8712C6"/>
    <w:multiLevelType w:val="hybridMultilevel"/>
    <w:tmpl w:val="C930D7DA"/>
    <w:lvl w:ilvl="0" w:tplc="3E4416B8">
      <w:start w:val="1"/>
      <w:numFmt w:val="bullet"/>
      <w:pStyle w:val="ListParagraph"/>
      <w:lvlText w:val="●"/>
      <w:lvlJc w:val="left"/>
      <w:pPr>
        <w:ind w:left="227" w:hanging="227"/>
      </w:pPr>
      <w:rPr>
        <w:rFonts w:ascii="Verdana" w:hAnsi="Verdana" w:hint="default"/>
      </w:rPr>
    </w:lvl>
    <w:lvl w:ilvl="1" w:tplc="BA3E7FAC">
      <w:start w:val="1"/>
      <w:numFmt w:val="bullet"/>
      <w:lvlText w:val="●"/>
      <w:lvlJc w:val="left"/>
      <w:pPr>
        <w:ind w:left="454" w:hanging="227"/>
      </w:pPr>
      <w:rPr>
        <w:rFonts w:ascii="Verdana" w:hAnsi="Verdana"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4903BCA"/>
    <w:multiLevelType w:val="hybridMultilevel"/>
    <w:tmpl w:val="595239DC"/>
    <w:lvl w:ilvl="0" w:tplc="707846E0">
      <w:start w:val="1"/>
      <w:numFmt w:val="decimal"/>
      <w:lvlText w:val="%1."/>
      <w:lvlJc w:val="left"/>
      <w:pPr>
        <w:ind w:left="227" w:hanging="22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E931DF9"/>
    <w:multiLevelType w:val="hybridMultilevel"/>
    <w:tmpl w:val="12F22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24"/>
  </w:num>
  <w:num w:numId="4">
    <w:abstractNumId w:val="20"/>
  </w:num>
  <w:num w:numId="5">
    <w:abstractNumId w:val="22"/>
    <w:lvlOverride w:ilvl="0">
      <w:startOverride w:val="1"/>
    </w:lvlOverride>
  </w:num>
  <w:num w:numId="6">
    <w:abstractNumId w:val="23"/>
  </w:num>
  <w:num w:numId="7">
    <w:abstractNumId w:val="13"/>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2"/>
  </w:num>
  <w:num w:numId="19">
    <w:abstractNumId w:val="12"/>
  </w:num>
  <w:num w:numId="20">
    <w:abstractNumId w:val="14"/>
  </w:num>
  <w:num w:numId="21">
    <w:abstractNumId w:val="19"/>
  </w:num>
  <w:num w:numId="22">
    <w:abstractNumId w:val="21"/>
  </w:num>
  <w:num w:numId="23">
    <w:abstractNumId w:val="10"/>
  </w:num>
  <w:num w:numId="24">
    <w:abstractNumId w:val="11"/>
  </w:num>
  <w:num w:numId="25">
    <w:abstractNumId w:val="17"/>
  </w:num>
  <w:num w:numId="26">
    <w:abstractNumId w:val="1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22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F35"/>
    <w:rsid w:val="0002375D"/>
    <w:rsid w:val="0007181B"/>
    <w:rsid w:val="00102365"/>
    <w:rsid w:val="00172D87"/>
    <w:rsid w:val="00197E23"/>
    <w:rsid w:val="002503C1"/>
    <w:rsid w:val="00280F18"/>
    <w:rsid w:val="002F58D6"/>
    <w:rsid w:val="00300BBA"/>
    <w:rsid w:val="00307DE1"/>
    <w:rsid w:val="003548F5"/>
    <w:rsid w:val="00366E34"/>
    <w:rsid w:val="003A08B0"/>
    <w:rsid w:val="0050404E"/>
    <w:rsid w:val="00580BB1"/>
    <w:rsid w:val="005B250F"/>
    <w:rsid w:val="005D4F0C"/>
    <w:rsid w:val="005F574D"/>
    <w:rsid w:val="006569BF"/>
    <w:rsid w:val="0074727C"/>
    <w:rsid w:val="007745E3"/>
    <w:rsid w:val="007873CD"/>
    <w:rsid w:val="007D1A3D"/>
    <w:rsid w:val="0085341B"/>
    <w:rsid w:val="008867C4"/>
    <w:rsid w:val="008F6CAB"/>
    <w:rsid w:val="00993714"/>
    <w:rsid w:val="009F11A5"/>
    <w:rsid w:val="009F2CD8"/>
    <w:rsid w:val="00A22B54"/>
    <w:rsid w:val="00AB03A4"/>
    <w:rsid w:val="00AD764E"/>
    <w:rsid w:val="00AF14FF"/>
    <w:rsid w:val="00B10860"/>
    <w:rsid w:val="00B13187"/>
    <w:rsid w:val="00B1528C"/>
    <w:rsid w:val="00B26E53"/>
    <w:rsid w:val="00B63F35"/>
    <w:rsid w:val="00BB5A89"/>
    <w:rsid w:val="00BD3E6C"/>
    <w:rsid w:val="00BE77A2"/>
    <w:rsid w:val="00C13176"/>
    <w:rsid w:val="00C1756C"/>
    <w:rsid w:val="00C17D9C"/>
    <w:rsid w:val="00C42A78"/>
    <w:rsid w:val="00C50EB2"/>
    <w:rsid w:val="00C72A80"/>
    <w:rsid w:val="00CE6E9F"/>
    <w:rsid w:val="00CF31E7"/>
    <w:rsid w:val="00D0712E"/>
    <w:rsid w:val="00D22249"/>
    <w:rsid w:val="00D330DD"/>
    <w:rsid w:val="00D46F3B"/>
    <w:rsid w:val="00D53F80"/>
    <w:rsid w:val="00E24DA0"/>
    <w:rsid w:val="00E9121C"/>
    <w:rsid w:val="00EE55A0"/>
    <w:rsid w:val="00EF10B1"/>
    <w:rsid w:val="00F6602D"/>
    <w:rsid w:val="00F82ECC"/>
    <w:rsid w:val="00F95A83"/>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F35"/>
    <w:pPr>
      <w:spacing w:after="120" w:line="240" w:lineRule="auto"/>
      <w:ind w:firstLine="720"/>
    </w:pPr>
    <w:rPr>
      <w:rFonts w:ascii="Times New Roman" w:eastAsia="Calibri" w:hAnsi="Times New Roman" w:cs="Times New Roman"/>
      <w:sz w:val="28"/>
      <w:lang w:val="en-US"/>
    </w:rPr>
  </w:style>
  <w:style w:type="paragraph" w:styleId="Heading1">
    <w:name w:val="heading 1"/>
    <w:basedOn w:val="Normal"/>
    <w:next w:val="Normal"/>
    <w:link w:val="Heading1Char"/>
    <w:qFormat/>
    <w:rsid w:val="002F58D6"/>
    <w:pPr>
      <w:keepNext/>
      <w:keepLines/>
      <w:spacing w:after="0"/>
      <w:outlineLvl w:val="0"/>
    </w:pPr>
    <w:rPr>
      <w:rFonts w:asciiTheme="majorHAnsi" w:eastAsiaTheme="majorEastAsia" w:hAnsiTheme="majorHAnsi" w:cstheme="majorBidi"/>
      <w:color w:val="0091CC" w:themeColor="accent1"/>
      <w:sz w:val="24"/>
      <w:szCs w:val="32"/>
    </w:rPr>
  </w:style>
  <w:style w:type="paragraph" w:styleId="Heading2">
    <w:name w:val="heading 2"/>
    <w:basedOn w:val="Normal"/>
    <w:next w:val="Normal"/>
    <w:link w:val="Heading2Char"/>
    <w:uiPriority w:val="9"/>
    <w:unhideWhenUsed/>
    <w:qFormat/>
    <w:rsid w:val="002F58D6"/>
    <w:pPr>
      <w:keepNext/>
      <w:keepLines/>
      <w:spacing w:after="0"/>
      <w:outlineLvl w:val="1"/>
    </w:pPr>
    <w:rPr>
      <w:rFonts w:asciiTheme="majorHAnsi" w:eastAsiaTheme="majorEastAsia" w:hAnsiTheme="majorHAnsi" w:cstheme="majorBidi"/>
      <w:b/>
      <w:color w:val="4F2364" w:themeColor="accent5"/>
      <w:sz w:val="19"/>
      <w:szCs w:val="26"/>
    </w:rPr>
  </w:style>
  <w:style w:type="paragraph" w:styleId="Heading3">
    <w:name w:val="heading 3"/>
    <w:basedOn w:val="Normal"/>
    <w:next w:val="Normal"/>
    <w:link w:val="Heading3Char"/>
    <w:uiPriority w:val="9"/>
    <w:unhideWhenUsed/>
    <w:qFormat/>
    <w:rsid w:val="002F58D6"/>
    <w:pPr>
      <w:keepNext/>
      <w:keepLines/>
      <w:spacing w:after="0"/>
      <w:outlineLvl w:val="2"/>
    </w:pPr>
    <w:rPr>
      <w:rFonts w:asciiTheme="majorHAnsi" w:eastAsiaTheme="majorEastAsia" w:hAnsiTheme="majorHAnsi" w:cstheme="majorBidi"/>
      <w:color w:val="000000" w:themeColor="text1"/>
      <w:sz w:val="19"/>
      <w:szCs w:val="24"/>
    </w:rPr>
  </w:style>
  <w:style w:type="paragraph" w:styleId="Heading4">
    <w:name w:val="heading 4"/>
    <w:basedOn w:val="Normal"/>
    <w:next w:val="Normal"/>
    <w:link w:val="Heading4Char"/>
    <w:uiPriority w:val="9"/>
    <w:unhideWhenUsed/>
    <w:qFormat/>
    <w:rsid w:val="00B63F35"/>
    <w:pPr>
      <w:keepNext/>
      <w:keepLines/>
      <w:spacing w:before="200" w:after="0"/>
      <w:outlineLvl w:val="3"/>
    </w:pPr>
    <w:rPr>
      <w:rFonts w:asciiTheme="majorHAnsi" w:eastAsiaTheme="majorEastAsia" w:hAnsiTheme="majorHAnsi" w:cstheme="majorBidi"/>
      <w:b/>
      <w:bCs/>
      <w:i/>
      <w:iCs/>
      <w:color w:val="0091CC" w:themeColor="accent1"/>
    </w:rPr>
  </w:style>
  <w:style w:type="paragraph" w:styleId="Heading5">
    <w:name w:val="heading 5"/>
    <w:basedOn w:val="Normal"/>
    <w:next w:val="Normal"/>
    <w:link w:val="Heading5Char"/>
    <w:uiPriority w:val="9"/>
    <w:unhideWhenUsed/>
    <w:qFormat/>
    <w:rsid w:val="00B63F35"/>
    <w:pPr>
      <w:keepNext/>
      <w:keepLines/>
      <w:spacing w:before="200" w:after="0"/>
      <w:outlineLvl w:val="4"/>
    </w:pPr>
    <w:rPr>
      <w:rFonts w:asciiTheme="majorHAnsi" w:eastAsiaTheme="majorEastAsia" w:hAnsiTheme="majorHAnsi" w:cstheme="majorBidi"/>
      <w:color w:val="00476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58D6"/>
    <w:rPr>
      <w:rFonts w:asciiTheme="majorHAnsi" w:eastAsiaTheme="majorEastAsia" w:hAnsiTheme="majorHAnsi" w:cstheme="majorBidi"/>
      <w:color w:val="0091CC" w:themeColor="accent1"/>
      <w:sz w:val="24"/>
      <w:szCs w:val="32"/>
      <w:lang w:val="en-GB"/>
    </w:rPr>
  </w:style>
  <w:style w:type="character" w:customStyle="1" w:styleId="Heading2Char">
    <w:name w:val="Heading 2 Char"/>
    <w:basedOn w:val="DefaultParagraphFont"/>
    <w:link w:val="Heading2"/>
    <w:uiPriority w:val="9"/>
    <w:rsid w:val="002F58D6"/>
    <w:rPr>
      <w:rFonts w:asciiTheme="majorHAnsi" w:eastAsiaTheme="majorEastAsia" w:hAnsiTheme="majorHAnsi" w:cstheme="majorBidi"/>
      <w:b/>
      <w:color w:val="4F2364" w:themeColor="accent5"/>
      <w:sz w:val="19"/>
      <w:szCs w:val="26"/>
      <w:lang w:val="en-GB"/>
    </w:rPr>
  </w:style>
  <w:style w:type="paragraph" w:styleId="ListParagraph">
    <w:name w:val="List Paragraph"/>
    <w:basedOn w:val="Normal"/>
    <w:link w:val="ListParagraphChar"/>
    <w:uiPriority w:val="34"/>
    <w:qFormat/>
    <w:rsid w:val="002F58D6"/>
    <w:pPr>
      <w:numPr>
        <w:numId w:val="18"/>
      </w:numPr>
      <w:contextualSpacing/>
    </w:pPr>
  </w:style>
  <w:style w:type="character" w:customStyle="1" w:styleId="Heading3Char">
    <w:name w:val="Heading 3 Char"/>
    <w:basedOn w:val="DefaultParagraphFont"/>
    <w:link w:val="Heading3"/>
    <w:uiPriority w:val="9"/>
    <w:rsid w:val="002F58D6"/>
    <w:rPr>
      <w:rFonts w:asciiTheme="majorHAnsi" w:eastAsiaTheme="majorEastAsia" w:hAnsiTheme="majorHAnsi" w:cstheme="majorBidi"/>
      <w:color w:val="000000" w:themeColor="text1"/>
      <w:sz w:val="19"/>
      <w:szCs w:val="24"/>
      <w:lang w:val="en-US"/>
    </w:rPr>
  </w:style>
  <w:style w:type="paragraph" w:styleId="Quote">
    <w:name w:val="Quote"/>
    <w:basedOn w:val="Normal"/>
    <w:next w:val="Normal"/>
    <w:link w:val="QuoteChar"/>
    <w:uiPriority w:val="29"/>
    <w:qFormat/>
    <w:rsid w:val="002F58D6"/>
    <w:pPr>
      <w:spacing w:before="240" w:after="480" w:line="240" w:lineRule="exact"/>
      <w:ind w:left="1418" w:right="1134"/>
    </w:pPr>
    <w:rPr>
      <w:i/>
      <w:iCs/>
      <w:color w:val="0091CC" w:themeColor="accent1"/>
      <w:sz w:val="22"/>
    </w:rPr>
  </w:style>
  <w:style w:type="character" w:customStyle="1" w:styleId="QuoteChar">
    <w:name w:val="Quote Char"/>
    <w:basedOn w:val="DefaultParagraphFont"/>
    <w:link w:val="Quote"/>
    <w:uiPriority w:val="29"/>
    <w:rsid w:val="002F58D6"/>
    <w:rPr>
      <w:i/>
      <w:iCs/>
      <w:color w:val="0091CC" w:themeColor="accent1"/>
      <w:lang w:val="en-GB"/>
    </w:rPr>
  </w:style>
  <w:style w:type="paragraph" w:styleId="Title">
    <w:name w:val="Title"/>
    <w:basedOn w:val="Normal"/>
    <w:next w:val="Normal"/>
    <w:link w:val="TitleChar"/>
    <w:uiPriority w:val="10"/>
    <w:qFormat/>
    <w:rsid w:val="002F58D6"/>
    <w:pPr>
      <w:spacing w:after="960"/>
      <w:contextualSpacing/>
    </w:pPr>
    <w:rPr>
      <w:rFonts w:asciiTheme="majorHAnsi" w:eastAsiaTheme="majorEastAsia" w:hAnsiTheme="majorHAnsi" w:cstheme="majorBidi"/>
      <w:b/>
      <w:color w:val="0091CC" w:themeColor="accent1"/>
      <w:spacing w:val="-10"/>
      <w:kern w:val="28"/>
      <w:sz w:val="42"/>
      <w:szCs w:val="56"/>
    </w:rPr>
  </w:style>
  <w:style w:type="character" w:customStyle="1" w:styleId="TitleChar">
    <w:name w:val="Title Char"/>
    <w:basedOn w:val="DefaultParagraphFont"/>
    <w:link w:val="Title"/>
    <w:uiPriority w:val="10"/>
    <w:rsid w:val="002F58D6"/>
    <w:rPr>
      <w:rFonts w:asciiTheme="majorHAnsi" w:eastAsiaTheme="majorEastAsia" w:hAnsiTheme="majorHAnsi" w:cstheme="majorBidi"/>
      <w:b/>
      <w:color w:val="0091CC" w:themeColor="accent1"/>
      <w:spacing w:val="-10"/>
      <w:kern w:val="28"/>
      <w:sz w:val="42"/>
      <w:szCs w:val="56"/>
      <w:lang w:val="en-GB"/>
    </w:rPr>
  </w:style>
  <w:style w:type="paragraph" w:styleId="Subtitle">
    <w:name w:val="Subtitle"/>
    <w:basedOn w:val="Normal"/>
    <w:next w:val="Normal"/>
    <w:link w:val="SubtitleChar"/>
    <w:uiPriority w:val="11"/>
    <w:qFormat/>
    <w:rsid w:val="002F58D6"/>
    <w:pPr>
      <w:numPr>
        <w:ilvl w:val="1"/>
      </w:numPr>
      <w:spacing w:line="340" w:lineRule="exact"/>
      <w:ind w:firstLine="720"/>
    </w:pPr>
    <w:rPr>
      <w:rFonts w:asciiTheme="majorHAnsi" w:eastAsiaTheme="minorEastAsia" w:hAnsiTheme="majorHAnsi"/>
      <w:color w:val="4F2364" w:themeColor="accent5"/>
      <w:spacing w:val="15"/>
      <w:sz w:val="34"/>
    </w:rPr>
  </w:style>
  <w:style w:type="character" w:customStyle="1" w:styleId="SubtitleChar">
    <w:name w:val="Subtitle Char"/>
    <w:basedOn w:val="DefaultParagraphFont"/>
    <w:link w:val="Subtitle"/>
    <w:uiPriority w:val="11"/>
    <w:rsid w:val="002F58D6"/>
    <w:rPr>
      <w:rFonts w:asciiTheme="majorHAnsi" w:eastAsiaTheme="minorEastAsia" w:hAnsiTheme="majorHAnsi"/>
      <w:color w:val="4F2364" w:themeColor="accent5"/>
      <w:spacing w:val="15"/>
      <w:sz w:val="34"/>
      <w:lang w:val="en-GB"/>
    </w:rPr>
  </w:style>
  <w:style w:type="paragraph" w:styleId="IntenseQuote">
    <w:name w:val="Intense Quote"/>
    <w:basedOn w:val="Quote"/>
    <w:next w:val="Normal"/>
    <w:link w:val="IntenseQuoteChar"/>
    <w:uiPriority w:val="30"/>
    <w:qFormat/>
    <w:rsid w:val="002F58D6"/>
    <w:pPr>
      <w:pBdr>
        <w:left w:val="single" w:sz="18" w:space="12" w:color="A42D13" w:themeColor="accent6"/>
      </w:pBdr>
      <w:spacing w:after="0"/>
    </w:pPr>
    <w:rPr>
      <w:rFonts w:asciiTheme="majorHAnsi" w:hAnsiTheme="majorHAnsi"/>
      <w:iCs w:val="0"/>
      <w:color w:val="A42D13" w:themeColor="accent6"/>
    </w:rPr>
  </w:style>
  <w:style w:type="character" w:customStyle="1" w:styleId="IntenseQuoteChar">
    <w:name w:val="Intense Quote Char"/>
    <w:basedOn w:val="DefaultParagraphFont"/>
    <w:link w:val="IntenseQuote"/>
    <w:uiPriority w:val="30"/>
    <w:rsid w:val="002F58D6"/>
    <w:rPr>
      <w:rFonts w:asciiTheme="majorHAnsi" w:hAnsiTheme="majorHAnsi"/>
      <w:i/>
      <w:color w:val="A42D13" w:themeColor="accent6"/>
      <w:lang w:val="en-GB"/>
    </w:rPr>
  </w:style>
  <w:style w:type="paragraph" w:styleId="NoSpacing">
    <w:name w:val="No Spacing"/>
    <w:basedOn w:val="Normal"/>
    <w:uiPriority w:val="1"/>
    <w:qFormat/>
    <w:rsid w:val="002F58D6"/>
    <w:pPr>
      <w:spacing w:after="0"/>
    </w:pPr>
  </w:style>
  <w:style w:type="character" w:styleId="Emphasis">
    <w:name w:val="Emphasis"/>
    <w:basedOn w:val="DefaultParagraphFont"/>
    <w:uiPriority w:val="20"/>
    <w:qFormat/>
    <w:rsid w:val="002F58D6"/>
    <w:rPr>
      <w:i/>
      <w:iCs/>
    </w:rPr>
  </w:style>
  <w:style w:type="character" w:styleId="IntenseEmphasis">
    <w:name w:val="Intense Emphasis"/>
    <w:basedOn w:val="DefaultParagraphFont"/>
    <w:uiPriority w:val="21"/>
    <w:qFormat/>
    <w:rsid w:val="002F58D6"/>
    <w:rPr>
      <w:b/>
      <w:i w:val="0"/>
      <w:iCs/>
      <w:color w:val="auto"/>
    </w:rPr>
  </w:style>
  <w:style w:type="character" w:styleId="Strong">
    <w:name w:val="Strong"/>
    <w:basedOn w:val="DefaultParagraphFont"/>
    <w:qFormat/>
    <w:rsid w:val="002F58D6"/>
    <w:rPr>
      <w:b/>
      <w:bCs/>
    </w:rPr>
  </w:style>
  <w:style w:type="paragraph" w:styleId="FootnoteText">
    <w:name w:val="footnote text"/>
    <w:basedOn w:val="Normal"/>
    <w:link w:val="FootnoteTextChar"/>
    <w:uiPriority w:val="99"/>
    <w:semiHidden/>
    <w:unhideWhenUsed/>
    <w:qFormat/>
    <w:rsid w:val="002F58D6"/>
    <w:pPr>
      <w:tabs>
        <w:tab w:val="left" w:pos="227"/>
      </w:tabs>
      <w:spacing w:after="0" w:line="200" w:lineRule="exact"/>
      <w:ind w:left="227" w:hanging="227"/>
    </w:pPr>
    <w:rPr>
      <w:sz w:val="14"/>
      <w:szCs w:val="20"/>
    </w:rPr>
  </w:style>
  <w:style w:type="paragraph" w:styleId="Caption">
    <w:name w:val="caption"/>
    <w:basedOn w:val="Normal"/>
    <w:next w:val="Normal"/>
    <w:uiPriority w:val="35"/>
    <w:unhideWhenUsed/>
    <w:qFormat/>
    <w:rsid w:val="002F58D6"/>
    <w:pPr>
      <w:spacing w:line="240" w:lineRule="exact"/>
    </w:pPr>
    <w:rPr>
      <w:i/>
      <w:iCs/>
      <w:color w:val="000000" w:themeColor="text2"/>
      <w:szCs w:val="18"/>
    </w:rPr>
  </w:style>
  <w:style w:type="character" w:customStyle="1" w:styleId="FootnoteTextChar">
    <w:name w:val="Footnote Text Char"/>
    <w:basedOn w:val="DefaultParagraphFont"/>
    <w:link w:val="FootnoteText"/>
    <w:uiPriority w:val="99"/>
    <w:semiHidden/>
    <w:rsid w:val="002F58D6"/>
    <w:rPr>
      <w:sz w:val="14"/>
      <w:szCs w:val="20"/>
      <w:lang w:val="en-GB"/>
    </w:rPr>
  </w:style>
  <w:style w:type="character" w:styleId="FootnoteReference">
    <w:name w:val="footnote reference"/>
    <w:basedOn w:val="DefaultParagraphFont"/>
    <w:semiHidden/>
    <w:unhideWhenUsed/>
    <w:rsid w:val="005B250F"/>
    <w:rPr>
      <w:vertAlign w:val="superscript"/>
    </w:rPr>
  </w:style>
  <w:style w:type="paragraph" w:styleId="Header">
    <w:name w:val="header"/>
    <w:basedOn w:val="Normal"/>
    <w:link w:val="HeaderChar"/>
    <w:uiPriority w:val="99"/>
    <w:unhideWhenUsed/>
    <w:rsid w:val="002503C1"/>
    <w:pPr>
      <w:tabs>
        <w:tab w:val="center" w:pos="567"/>
        <w:tab w:val="center" w:pos="4536"/>
        <w:tab w:val="right" w:pos="8505"/>
      </w:tabs>
      <w:spacing w:after="0"/>
    </w:pPr>
    <w:rPr>
      <w:sz w:val="14"/>
    </w:rPr>
  </w:style>
  <w:style w:type="paragraph" w:styleId="TOC1">
    <w:name w:val="toc 1"/>
    <w:basedOn w:val="Normal"/>
    <w:next w:val="Normal"/>
    <w:autoRedefine/>
    <w:uiPriority w:val="39"/>
    <w:unhideWhenUsed/>
    <w:rsid w:val="005B250F"/>
    <w:pPr>
      <w:spacing w:after="0" w:line="360" w:lineRule="exact"/>
    </w:pPr>
    <w:rPr>
      <w:rFonts w:asciiTheme="majorHAnsi" w:hAnsiTheme="majorHAnsi"/>
      <w:b/>
      <w:color w:val="4F2364" w:themeColor="accent5"/>
      <w:sz w:val="19"/>
    </w:rPr>
  </w:style>
  <w:style w:type="paragraph" w:styleId="TOC2">
    <w:name w:val="toc 2"/>
    <w:basedOn w:val="Normal"/>
    <w:next w:val="Normal"/>
    <w:autoRedefine/>
    <w:uiPriority w:val="39"/>
    <w:unhideWhenUsed/>
    <w:rsid w:val="005B250F"/>
    <w:pPr>
      <w:spacing w:after="0" w:line="360" w:lineRule="exact"/>
      <w:ind w:left="680"/>
    </w:pPr>
    <w:rPr>
      <w:b/>
      <w:color w:val="4F2364" w:themeColor="accent5"/>
      <w:sz w:val="19"/>
    </w:rPr>
  </w:style>
  <w:style w:type="paragraph" w:styleId="TOC3">
    <w:name w:val="toc 3"/>
    <w:basedOn w:val="Normal"/>
    <w:next w:val="Normal"/>
    <w:autoRedefine/>
    <w:uiPriority w:val="39"/>
    <w:unhideWhenUsed/>
    <w:rsid w:val="005B250F"/>
    <w:pPr>
      <w:spacing w:after="0" w:line="360" w:lineRule="exact"/>
      <w:ind w:left="737"/>
    </w:pPr>
    <w:rPr>
      <w:sz w:val="19"/>
    </w:rPr>
  </w:style>
  <w:style w:type="table" w:styleId="TableGrid1">
    <w:name w:val="Table Grid 1"/>
    <w:basedOn w:val="TableNormal"/>
    <w:uiPriority w:val="99"/>
    <w:semiHidden/>
    <w:unhideWhenUsed/>
    <w:rsid w:val="005B250F"/>
    <w:pPr>
      <w:spacing w:line="24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shd w:val="clear" w:color="auto" w:fill="0091CC" w:themeFill="accent1"/>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eaderChar">
    <w:name w:val="Header Char"/>
    <w:basedOn w:val="DefaultParagraphFont"/>
    <w:link w:val="Header"/>
    <w:uiPriority w:val="99"/>
    <w:rsid w:val="002503C1"/>
    <w:rPr>
      <w:sz w:val="14"/>
      <w:lang w:val="en-GB"/>
    </w:rPr>
  </w:style>
  <w:style w:type="paragraph" w:styleId="Footer">
    <w:name w:val="footer"/>
    <w:basedOn w:val="Normal"/>
    <w:link w:val="FooterChar"/>
    <w:uiPriority w:val="99"/>
    <w:unhideWhenUsed/>
    <w:rsid w:val="002503C1"/>
    <w:pPr>
      <w:tabs>
        <w:tab w:val="center" w:pos="567"/>
        <w:tab w:val="center" w:pos="4536"/>
        <w:tab w:val="right" w:pos="8505"/>
      </w:tabs>
      <w:spacing w:after="0" w:line="200" w:lineRule="exact"/>
    </w:pPr>
    <w:rPr>
      <w:sz w:val="14"/>
    </w:rPr>
  </w:style>
  <w:style w:type="character" w:customStyle="1" w:styleId="FooterChar">
    <w:name w:val="Footer Char"/>
    <w:basedOn w:val="DefaultParagraphFont"/>
    <w:link w:val="Footer"/>
    <w:uiPriority w:val="99"/>
    <w:rsid w:val="002503C1"/>
    <w:rPr>
      <w:sz w:val="14"/>
      <w:lang w:val="en-GB"/>
    </w:rPr>
  </w:style>
  <w:style w:type="paragraph" w:styleId="TOCHeading">
    <w:name w:val="TOC Heading"/>
    <w:basedOn w:val="Subtitle"/>
    <w:next w:val="Normal"/>
    <w:uiPriority w:val="39"/>
    <w:unhideWhenUsed/>
    <w:qFormat/>
    <w:rsid w:val="002F58D6"/>
  </w:style>
  <w:style w:type="paragraph" w:styleId="BalloonText">
    <w:name w:val="Balloon Text"/>
    <w:basedOn w:val="Normal"/>
    <w:link w:val="BalloonTextChar"/>
    <w:uiPriority w:val="99"/>
    <w:unhideWhenUsed/>
    <w:rsid w:val="006569BF"/>
    <w:pPr>
      <w:spacing w:after="0" w:line="240" w:lineRule="exact"/>
    </w:pPr>
    <w:rPr>
      <w:rFonts w:cs="Segoe UI"/>
      <w:color w:val="0091CC" w:themeColor="accent1"/>
      <w:szCs w:val="18"/>
    </w:rPr>
  </w:style>
  <w:style w:type="character" w:customStyle="1" w:styleId="BalloonTextChar">
    <w:name w:val="Balloon Text Char"/>
    <w:basedOn w:val="DefaultParagraphFont"/>
    <w:link w:val="BalloonText"/>
    <w:uiPriority w:val="99"/>
    <w:rsid w:val="006569BF"/>
    <w:rPr>
      <w:rFonts w:cs="Segoe UI"/>
      <w:color w:val="0091CC" w:themeColor="accent1"/>
      <w:sz w:val="16"/>
      <w:szCs w:val="18"/>
      <w:lang w:val="en-GB"/>
    </w:rPr>
  </w:style>
  <w:style w:type="paragraph" w:styleId="BodyText">
    <w:name w:val="Body Text"/>
    <w:basedOn w:val="Normal"/>
    <w:link w:val="BodyTextChar"/>
    <w:uiPriority w:val="99"/>
    <w:unhideWhenUsed/>
    <w:qFormat/>
    <w:rsid w:val="002F58D6"/>
    <w:pPr>
      <w:spacing w:after="0"/>
    </w:pPr>
    <w:rPr>
      <w:color w:val="0091CC" w:themeColor="accent1"/>
      <w:sz w:val="16"/>
    </w:rPr>
  </w:style>
  <w:style w:type="character" w:customStyle="1" w:styleId="BodyTextChar">
    <w:name w:val="Body Text Char"/>
    <w:basedOn w:val="DefaultParagraphFont"/>
    <w:link w:val="BodyText"/>
    <w:uiPriority w:val="99"/>
    <w:rsid w:val="002F58D6"/>
    <w:rPr>
      <w:color w:val="0091CC" w:themeColor="accent1"/>
      <w:sz w:val="16"/>
      <w:lang w:val="en-GB"/>
    </w:rPr>
  </w:style>
  <w:style w:type="paragraph" w:styleId="BodyText2">
    <w:name w:val="Body Text 2"/>
    <w:basedOn w:val="BodyText"/>
    <w:link w:val="BodyText2Char"/>
    <w:uiPriority w:val="99"/>
    <w:unhideWhenUsed/>
    <w:rsid w:val="00C72A80"/>
    <w:pPr>
      <w:spacing w:line="240" w:lineRule="exact"/>
    </w:pPr>
    <w:rPr>
      <w:b/>
      <w:color w:val="FFFFFF" w:themeColor="background1"/>
    </w:rPr>
  </w:style>
  <w:style w:type="character" w:customStyle="1" w:styleId="BodyText2Char">
    <w:name w:val="Body Text 2 Char"/>
    <w:basedOn w:val="DefaultParagraphFont"/>
    <w:link w:val="BodyText2"/>
    <w:uiPriority w:val="99"/>
    <w:rsid w:val="00C72A80"/>
    <w:rPr>
      <w:b/>
      <w:color w:val="FFFFFF" w:themeColor="background1"/>
      <w:sz w:val="16"/>
      <w:lang w:val="en-GB"/>
    </w:rPr>
  </w:style>
  <w:style w:type="paragraph" w:styleId="ListBullet">
    <w:name w:val="List Bullet"/>
    <w:basedOn w:val="Normal"/>
    <w:uiPriority w:val="99"/>
    <w:semiHidden/>
    <w:unhideWhenUsed/>
    <w:rsid w:val="00E9121C"/>
    <w:pPr>
      <w:numPr>
        <w:numId w:val="8"/>
      </w:numPr>
      <w:ind w:left="227" w:hanging="227"/>
      <w:contextualSpacing/>
    </w:pPr>
  </w:style>
  <w:style w:type="paragraph" w:styleId="ListBullet2">
    <w:name w:val="List Bullet 2"/>
    <w:basedOn w:val="Normal"/>
    <w:uiPriority w:val="99"/>
    <w:semiHidden/>
    <w:unhideWhenUsed/>
    <w:rsid w:val="00E9121C"/>
    <w:pPr>
      <w:numPr>
        <w:numId w:val="9"/>
      </w:numPr>
      <w:ind w:left="454" w:hanging="227"/>
      <w:contextualSpacing/>
    </w:pPr>
  </w:style>
  <w:style w:type="paragraph" w:styleId="ListBullet3">
    <w:name w:val="List Bullet 3"/>
    <w:basedOn w:val="Normal"/>
    <w:uiPriority w:val="99"/>
    <w:semiHidden/>
    <w:unhideWhenUsed/>
    <w:rsid w:val="00E9121C"/>
    <w:pPr>
      <w:numPr>
        <w:numId w:val="10"/>
      </w:numPr>
      <w:ind w:left="681" w:hanging="227"/>
      <w:contextualSpacing/>
    </w:pPr>
  </w:style>
  <w:style w:type="paragraph" w:styleId="ListBullet4">
    <w:name w:val="List Bullet 4"/>
    <w:basedOn w:val="Normal"/>
    <w:uiPriority w:val="99"/>
    <w:semiHidden/>
    <w:unhideWhenUsed/>
    <w:rsid w:val="00E9121C"/>
    <w:pPr>
      <w:numPr>
        <w:numId w:val="11"/>
      </w:numPr>
      <w:ind w:left="907" w:hanging="227"/>
      <w:contextualSpacing/>
    </w:pPr>
  </w:style>
  <w:style w:type="paragraph" w:styleId="ListBullet5">
    <w:name w:val="List Bullet 5"/>
    <w:basedOn w:val="Normal"/>
    <w:uiPriority w:val="99"/>
    <w:semiHidden/>
    <w:unhideWhenUsed/>
    <w:rsid w:val="00E9121C"/>
    <w:pPr>
      <w:numPr>
        <w:numId w:val="12"/>
      </w:numPr>
      <w:ind w:left="1134" w:hanging="227"/>
      <w:contextualSpacing/>
    </w:pPr>
  </w:style>
  <w:style w:type="paragraph" w:styleId="ListNumber">
    <w:name w:val="List Number"/>
    <w:basedOn w:val="Normal"/>
    <w:uiPriority w:val="99"/>
    <w:semiHidden/>
    <w:unhideWhenUsed/>
    <w:rsid w:val="00E9121C"/>
    <w:pPr>
      <w:numPr>
        <w:numId w:val="13"/>
      </w:numPr>
      <w:ind w:left="227" w:hanging="227"/>
      <w:contextualSpacing/>
    </w:pPr>
  </w:style>
  <w:style w:type="paragraph" w:styleId="ListNumber2">
    <w:name w:val="List Number 2"/>
    <w:basedOn w:val="Normal"/>
    <w:uiPriority w:val="99"/>
    <w:semiHidden/>
    <w:unhideWhenUsed/>
    <w:rsid w:val="00E9121C"/>
    <w:pPr>
      <w:numPr>
        <w:numId w:val="14"/>
      </w:numPr>
      <w:ind w:left="454" w:hanging="227"/>
      <w:contextualSpacing/>
    </w:pPr>
  </w:style>
  <w:style w:type="paragraph" w:styleId="ListNumber3">
    <w:name w:val="List Number 3"/>
    <w:basedOn w:val="Normal"/>
    <w:uiPriority w:val="99"/>
    <w:semiHidden/>
    <w:unhideWhenUsed/>
    <w:rsid w:val="00E9121C"/>
    <w:pPr>
      <w:numPr>
        <w:numId w:val="15"/>
      </w:numPr>
      <w:ind w:left="681" w:hanging="227"/>
      <w:contextualSpacing/>
    </w:pPr>
  </w:style>
  <w:style w:type="paragraph" w:styleId="ListNumber4">
    <w:name w:val="List Number 4"/>
    <w:basedOn w:val="Normal"/>
    <w:uiPriority w:val="99"/>
    <w:semiHidden/>
    <w:unhideWhenUsed/>
    <w:rsid w:val="00E9121C"/>
    <w:pPr>
      <w:numPr>
        <w:numId w:val="16"/>
      </w:numPr>
      <w:ind w:left="907" w:hanging="227"/>
      <w:contextualSpacing/>
    </w:pPr>
  </w:style>
  <w:style w:type="paragraph" w:styleId="ListNumber5">
    <w:name w:val="List Number 5"/>
    <w:basedOn w:val="Normal"/>
    <w:uiPriority w:val="99"/>
    <w:semiHidden/>
    <w:unhideWhenUsed/>
    <w:rsid w:val="00E9121C"/>
    <w:pPr>
      <w:numPr>
        <w:numId w:val="17"/>
      </w:numPr>
      <w:ind w:left="1134" w:hanging="227"/>
      <w:contextualSpacing/>
    </w:pPr>
  </w:style>
  <w:style w:type="paragraph" w:styleId="List">
    <w:name w:val="List"/>
    <w:basedOn w:val="Normal"/>
    <w:uiPriority w:val="99"/>
    <w:semiHidden/>
    <w:unhideWhenUsed/>
    <w:rsid w:val="00E9121C"/>
    <w:pPr>
      <w:ind w:left="227" w:hanging="227"/>
      <w:contextualSpacing/>
    </w:pPr>
  </w:style>
  <w:style w:type="paragraph" w:styleId="List2">
    <w:name w:val="List 2"/>
    <w:basedOn w:val="Normal"/>
    <w:uiPriority w:val="99"/>
    <w:semiHidden/>
    <w:unhideWhenUsed/>
    <w:rsid w:val="00E9121C"/>
    <w:pPr>
      <w:ind w:left="454" w:hanging="227"/>
      <w:contextualSpacing/>
    </w:pPr>
  </w:style>
  <w:style w:type="paragraph" w:styleId="List3">
    <w:name w:val="List 3"/>
    <w:basedOn w:val="Normal"/>
    <w:uiPriority w:val="99"/>
    <w:semiHidden/>
    <w:unhideWhenUsed/>
    <w:rsid w:val="00E9121C"/>
    <w:pPr>
      <w:ind w:left="681" w:hanging="227"/>
      <w:contextualSpacing/>
    </w:pPr>
  </w:style>
  <w:style w:type="paragraph" w:styleId="List4">
    <w:name w:val="List 4"/>
    <w:basedOn w:val="Normal"/>
    <w:uiPriority w:val="99"/>
    <w:semiHidden/>
    <w:unhideWhenUsed/>
    <w:rsid w:val="00E9121C"/>
    <w:pPr>
      <w:ind w:left="907" w:hanging="227"/>
      <w:contextualSpacing/>
    </w:pPr>
  </w:style>
  <w:style w:type="paragraph" w:styleId="List5">
    <w:name w:val="List 5"/>
    <w:basedOn w:val="Normal"/>
    <w:uiPriority w:val="99"/>
    <w:semiHidden/>
    <w:unhideWhenUsed/>
    <w:rsid w:val="00E9121C"/>
    <w:pPr>
      <w:ind w:left="1134" w:hanging="227"/>
      <w:contextualSpacing/>
    </w:pPr>
  </w:style>
  <w:style w:type="character" w:styleId="PageNumber">
    <w:name w:val="page number"/>
    <w:basedOn w:val="DefaultParagraphFont"/>
    <w:uiPriority w:val="99"/>
    <w:semiHidden/>
    <w:unhideWhenUsed/>
    <w:rsid w:val="0085341B"/>
    <w:rPr>
      <w:rFonts w:asciiTheme="minorHAnsi" w:hAnsiTheme="minorHAnsi"/>
      <w:sz w:val="16"/>
    </w:rPr>
  </w:style>
  <w:style w:type="table" w:styleId="TableGrid">
    <w:name w:val="Table Grid"/>
    <w:basedOn w:val="TableNormal"/>
    <w:rsid w:val="008867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List8"/>
    <w:uiPriority w:val="40"/>
    <w:rsid w:val="0074727C"/>
    <w:pPr>
      <w:spacing w:after="0" w:line="240" w:lineRule="auto"/>
    </w:pPr>
    <w:rPr>
      <w:sz w:val="16"/>
      <w:szCs w:val="20"/>
      <w:lang w:val="en-GB" w:eastAsia="nl-NL"/>
    </w:rPr>
    <w:tblPr>
      <w:tblStyleRow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8">
    <w:name w:val="Table List 8"/>
    <w:basedOn w:val="TableNormal"/>
    <w:uiPriority w:val="99"/>
    <w:semiHidden/>
    <w:unhideWhenUsed/>
    <w:rsid w:val="0074727C"/>
    <w:pPr>
      <w:spacing w:after="240" w:line="24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SNVTable1">
    <w:name w:val="SNV Table 1"/>
    <w:basedOn w:val="TableNormal"/>
    <w:uiPriority w:val="99"/>
    <w:rsid w:val="002F58D6"/>
    <w:pPr>
      <w:spacing w:after="0" w:line="240" w:lineRule="auto"/>
    </w:pPr>
    <w:rPr>
      <w:color w:val="000000" w:themeColor="text1"/>
      <w:sz w:val="16"/>
    </w:rPr>
    <w:tblPr>
      <w:tblInd w:w="0" w:type="dxa"/>
      <w:tblBorders>
        <w:bottom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Pr>
    <w:tcPr>
      <w:shd w:val="clear" w:color="auto" w:fill="auto"/>
    </w:tcPr>
    <w:tblStylePr w:type="firstRow">
      <w:rPr>
        <w:rFonts w:ascii="Verdana" w:hAnsi="Verdana"/>
        <w:b/>
        <w:color w:val="FFFFFF" w:themeColor="background1"/>
        <w:sz w:val="16"/>
      </w:rPr>
      <w:tblPr/>
      <w:tcPr>
        <w:tcBorders>
          <w:top w:val="nil"/>
          <w:left w:val="nil"/>
          <w:bottom w:val="nil"/>
          <w:right w:val="nil"/>
          <w:insideH w:val="nil"/>
          <w:insideV w:val="single" w:sz="4" w:space="0" w:color="auto"/>
          <w:tl2br w:val="nil"/>
          <w:tr2bl w:val="nil"/>
        </w:tcBorders>
        <w:shd w:val="clear" w:color="auto" w:fill="0091CC" w:themeFill="accent1"/>
      </w:tcPr>
    </w:tblStylePr>
    <w:tblStylePr w:type="lastRow">
      <w:tblPr/>
      <w:tcPr>
        <w:tcBorders>
          <w:bottom w:val="single" w:sz="4" w:space="0" w:color="0091CC" w:themeColor="accent1"/>
        </w:tcBorders>
        <w:shd w:val="clear" w:color="auto" w:fill="auto"/>
      </w:tcPr>
    </w:tblStylePr>
  </w:style>
  <w:style w:type="paragraph" w:styleId="EndnoteText">
    <w:name w:val="endnote text"/>
    <w:basedOn w:val="Normal"/>
    <w:link w:val="EndnoteTextChar"/>
    <w:uiPriority w:val="99"/>
    <w:semiHidden/>
    <w:unhideWhenUsed/>
    <w:rsid w:val="008F6CAB"/>
    <w:pPr>
      <w:spacing w:after="0"/>
    </w:pPr>
    <w:rPr>
      <w:sz w:val="20"/>
      <w:szCs w:val="20"/>
    </w:rPr>
  </w:style>
  <w:style w:type="character" w:customStyle="1" w:styleId="EndnoteTextChar">
    <w:name w:val="Endnote Text Char"/>
    <w:basedOn w:val="DefaultParagraphFont"/>
    <w:link w:val="EndnoteText"/>
    <w:uiPriority w:val="99"/>
    <w:semiHidden/>
    <w:rsid w:val="008F6CAB"/>
    <w:rPr>
      <w:sz w:val="20"/>
      <w:szCs w:val="20"/>
      <w:lang w:val="en-GB"/>
    </w:rPr>
  </w:style>
  <w:style w:type="character" w:styleId="EndnoteReference">
    <w:name w:val="endnote reference"/>
    <w:basedOn w:val="DefaultParagraphFont"/>
    <w:uiPriority w:val="99"/>
    <w:semiHidden/>
    <w:unhideWhenUsed/>
    <w:rsid w:val="008F6CAB"/>
    <w:rPr>
      <w:vertAlign w:val="superscript"/>
    </w:rPr>
  </w:style>
  <w:style w:type="paragraph" w:customStyle="1" w:styleId="TitleCover">
    <w:name w:val="Title Cover"/>
    <w:basedOn w:val="Title"/>
    <w:qFormat/>
    <w:rsid w:val="002F58D6"/>
    <w:pPr>
      <w:spacing w:after="0" w:line="720" w:lineRule="exact"/>
    </w:pPr>
    <w:rPr>
      <w:color w:val="FFFFFF" w:themeColor="background1"/>
      <w:sz w:val="68"/>
    </w:rPr>
  </w:style>
  <w:style w:type="paragraph" w:customStyle="1" w:styleId="SubtitleCover">
    <w:name w:val="Subtitle Cover"/>
    <w:basedOn w:val="Subtitle"/>
    <w:qFormat/>
    <w:rsid w:val="002F58D6"/>
    <w:pPr>
      <w:spacing w:after="0" w:line="480" w:lineRule="exact"/>
    </w:pPr>
    <w:rPr>
      <w:color w:val="FFFFFF" w:themeColor="background1"/>
      <w:sz w:val="48"/>
    </w:rPr>
  </w:style>
  <w:style w:type="paragraph" w:customStyle="1" w:styleId="Nameanddate">
    <w:name w:val="Name and date"/>
    <w:basedOn w:val="Normal"/>
    <w:qFormat/>
    <w:rsid w:val="002F58D6"/>
    <w:pPr>
      <w:spacing w:after="0"/>
    </w:pPr>
    <w:rPr>
      <w:color w:val="FFFFFF" w:themeColor="background1"/>
      <w:sz w:val="19"/>
    </w:rPr>
  </w:style>
  <w:style w:type="character" w:customStyle="1" w:styleId="Heading4Char">
    <w:name w:val="Heading 4 Char"/>
    <w:basedOn w:val="DefaultParagraphFont"/>
    <w:link w:val="Heading4"/>
    <w:uiPriority w:val="9"/>
    <w:rsid w:val="00B63F35"/>
    <w:rPr>
      <w:rFonts w:asciiTheme="majorHAnsi" w:eastAsiaTheme="majorEastAsia" w:hAnsiTheme="majorHAnsi" w:cstheme="majorBidi"/>
      <w:b/>
      <w:bCs/>
      <w:i/>
      <w:iCs/>
      <w:color w:val="0091CC" w:themeColor="accent1"/>
      <w:sz w:val="28"/>
      <w:lang w:val="en-US"/>
    </w:rPr>
  </w:style>
  <w:style w:type="character" w:customStyle="1" w:styleId="Heading5Char">
    <w:name w:val="Heading 5 Char"/>
    <w:basedOn w:val="DefaultParagraphFont"/>
    <w:link w:val="Heading5"/>
    <w:uiPriority w:val="9"/>
    <w:rsid w:val="00B63F35"/>
    <w:rPr>
      <w:rFonts w:asciiTheme="majorHAnsi" w:eastAsiaTheme="majorEastAsia" w:hAnsiTheme="majorHAnsi" w:cstheme="majorBidi"/>
      <w:color w:val="004765" w:themeColor="accent1" w:themeShade="7F"/>
      <w:sz w:val="28"/>
      <w:lang w:val="en-US"/>
    </w:rPr>
  </w:style>
  <w:style w:type="paragraph" w:customStyle="1" w:styleId="CharCharCharCharCharCharCharCharCharCharCharCharCharCharCharChar">
    <w:name w:val="Char Char Char Char Char Char Char Char Char Char Char Char Char Char Char Char"/>
    <w:basedOn w:val="Normal"/>
    <w:rsid w:val="00B63F35"/>
    <w:pPr>
      <w:widowControl w:val="0"/>
      <w:spacing w:after="0"/>
      <w:ind w:firstLine="0"/>
      <w:jc w:val="both"/>
    </w:pPr>
    <w:rPr>
      <w:rFonts w:eastAsia="SimSun"/>
      <w:kern w:val="2"/>
      <w:sz w:val="24"/>
      <w:szCs w:val="24"/>
      <w:lang w:eastAsia="zh-CN"/>
    </w:rPr>
  </w:style>
  <w:style w:type="paragraph" w:customStyle="1" w:styleId="Char">
    <w:name w:val="Char"/>
    <w:basedOn w:val="Normal"/>
    <w:rsid w:val="00B63F35"/>
    <w:pPr>
      <w:pageBreakBefore/>
      <w:spacing w:before="100" w:beforeAutospacing="1" w:after="100" w:afterAutospacing="1"/>
      <w:ind w:firstLine="0"/>
    </w:pPr>
    <w:rPr>
      <w:rFonts w:ascii="Tahoma" w:eastAsia="Times New Roman" w:hAnsi="Tahoma" w:cs="Tahoma"/>
      <w:sz w:val="20"/>
      <w:szCs w:val="28"/>
    </w:rPr>
  </w:style>
  <w:style w:type="paragraph" w:styleId="BodyTextIndent">
    <w:name w:val="Body Text Indent"/>
    <w:basedOn w:val="Normal"/>
    <w:link w:val="BodyTextIndentChar"/>
    <w:rsid w:val="00B63F35"/>
    <w:pPr>
      <w:spacing w:before="60" w:after="0" w:line="300" w:lineRule="exact"/>
      <w:jc w:val="both"/>
    </w:pPr>
    <w:rPr>
      <w:rFonts w:ascii=".VnTime" w:eastAsia="Times New Roman" w:hAnsi=".VnTime"/>
      <w:sz w:val="24"/>
      <w:szCs w:val="20"/>
    </w:rPr>
  </w:style>
  <w:style w:type="character" w:customStyle="1" w:styleId="BodyTextIndentChar">
    <w:name w:val="Body Text Indent Char"/>
    <w:basedOn w:val="DefaultParagraphFont"/>
    <w:link w:val="BodyTextIndent"/>
    <w:rsid w:val="00B63F35"/>
    <w:rPr>
      <w:rFonts w:ascii=".VnTime" w:eastAsia="Times New Roman" w:hAnsi=".VnTime" w:cs="Times New Roman"/>
      <w:sz w:val="24"/>
      <w:szCs w:val="20"/>
      <w:lang w:val="en-US"/>
    </w:rPr>
  </w:style>
  <w:style w:type="paragraph" w:styleId="BodyTextIndent3">
    <w:name w:val="Body Text Indent 3"/>
    <w:basedOn w:val="Normal"/>
    <w:link w:val="BodyTextIndent3Char"/>
    <w:uiPriority w:val="99"/>
    <w:semiHidden/>
    <w:unhideWhenUsed/>
    <w:rsid w:val="00B63F35"/>
    <w:pPr>
      <w:ind w:left="283"/>
    </w:pPr>
    <w:rPr>
      <w:sz w:val="16"/>
      <w:szCs w:val="16"/>
    </w:rPr>
  </w:style>
  <w:style w:type="character" w:customStyle="1" w:styleId="BodyTextIndent3Char">
    <w:name w:val="Body Text Indent 3 Char"/>
    <w:basedOn w:val="DefaultParagraphFont"/>
    <w:link w:val="BodyTextIndent3"/>
    <w:uiPriority w:val="99"/>
    <w:semiHidden/>
    <w:rsid w:val="00B63F35"/>
    <w:rPr>
      <w:rFonts w:ascii="Times New Roman" w:eastAsia="Calibri" w:hAnsi="Times New Roman" w:cs="Times New Roman"/>
      <w:sz w:val="16"/>
      <w:szCs w:val="16"/>
      <w:lang w:val="en-US"/>
    </w:rPr>
  </w:style>
  <w:style w:type="paragraph" w:customStyle="1" w:styleId="abc">
    <w:name w:val="abc"/>
    <w:basedOn w:val="Normal"/>
    <w:rsid w:val="00B63F35"/>
    <w:pPr>
      <w:spacing w:after="0"/>
      <w:ind w:firstLine="0"/>
    </w:pPr>
    <w:rPr>
      <w:rFonts w:ascii=".VnTime" w:eastAsia="Times New Roman" w:hAnsi=".VnTime" w:cs=".VnTime"/>
      <w:szCs w:val="28"/>
    </w:rPr>
  </w:style>
  <w:style w:type="paragraph" w:styleId="NormalWeb">
    <w:name w:val="Normal (Web)"/>
    <w:aliases w:val="Char Char Char"/>
    <w:basedOn w:val="Normal"/>
    <w:rsid w:val="00B63F35"/>
    <w:pPr>
      <w:spacing w:before="100" w:beforeAutospacing="1" w:after="100" w:afterAutospacing="1"/>
      <w:ind w:firstLine="0"/>
    </w:pPr>
    <w:rPr>
      <w:rFonts w:eastAsia="SimSun"/>
      <w:sz w:val="24"/>
      <w:szCs w:val="24"/>
      <w:lang w:eastAsia="zh-CN"/>
    </w:rPr>
  </w:style>
  <w:style w:type="paragraph" w:customStyle="1" w:styleId="Cutrc3">
    <w:name w:val="CÊu tróc3"/>
    <w:basedOn w:val="Normal"/>
    <w:autoRedefine/>
    <w:rsid w:val="00B63F35"/>
    <w:pPr>
      <w:tabs>
        <w:tab w:val="num" w:pos="0"/>
      </w:tabs>
      <w:spacing w:before="120" w:line="312" w:lineRule="auto"/>
      <w:ind w:firstLine="0"/>
      <w:jc w:val="both"/>
    </w:pPr>
    <w:rPr>
      <w:rFonts w:eastAsia="Times New Roman"/>
      <w:szCs w:val="28"/>
      <w:lang w:val="vi-VN"/>
    </w:rPr>
  </w:style>
  <w:style w:type="character" w:customStyle="1" w:styleId="apple-converted-space">
    <w:name w:val="apple-converted-space"/>
    <w:basedOn w:val="DefaultParagraphFont"/>
    <w:uiPriority w:val="99"/>
    <w:rsid w:val="00B63F35"/>
  </w:style>
  <w:style w:type="paragraph" w:styleId="TOC4">
    <w:name w:val="toc 4"/>
    <w:basedOn w:val="Normal"/>
    <w:next w:val="Normal"/>
    <w:autoRedefine/>
    <w:uiPriority w:val="39"/>
    <w:unhideWhenUsed/>
    <w:rsid w:val="00B63F35"/>
    <w:pPr>
      <w:spacing w:after="100"/>
      <w:ind w:left="840"/>
    </w:pPr>
  </w:style>
  <w:style w:type="paragraph" w:styleId="TOC5">
    <w:name w:val="toc 5"/>
    <w:basedOn w:val="Normal"/>
    <w:next w:val="Normal"/>
    <w:autoRedefine/>
    <w:uiPriority w:val="39"/>
    <w:unhideWhenUsed/>
    <w:rsid w:val="00B63F35"/>
    <w:pPr>
      <w:spacing w:after="100"/>
      <w:ind w:left="1120"/>
    </w:pPr>
  </w:style>
  <w:style w:type="character" w:styleId="Hyperlink">
    <w:name w:val="Hyperlink"/>
    <w:basedOn w:val="DefaultParagraphFont"/>
    <w:uiPriority w:val="99"/>
    <w:unhideWhenUsed/>
    <w:rsid w:val="00B63F35"/>
    <w:rPr>
      <w:color w:val="000000" w:themeColor="hyperlink"/>
      <w:u w:val="single"/>
    </w:rPr>
  </w:style>
  <w:style w:type="character" w:customStyle="1" w:styleId="ListParagraphChar">
    <w:name w:val="List Paragraph Char"/>
    <w:basedOn w:val="DefaultParagraphFont"/>
    <w:link w:val="ListParagraph"/>
    <w:uiPriority w:val="34"/>
    <w:rsid w:val="00B63F35"/>
    <w:rPr>
      <w:sz w:val="17"/>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F35"/>
    <w:pPr>
      <w:spacing w:after="120" w:line="240" w:lineRule="auto"/>
      <w:ind w:firstLine="720"/>
    </w:pPr>
    <w:rPr>
      <w:rFonts w:ascii="Times New Roman" w:eastAsia="Calibri" w:hAnsi="Times New Roman" w:cs="Times New Roman"/>
      <w:sz w:val="28"/>
      <w:lang w:val="en-US"/>
    </w:rPr>
  </w:style>
  <w:style w:type="paragraph" w:styleId="Heading1">
    <w:name w:val="heading 1"/>
    <w:basedOn w:val="Normal"/>
    <w:next w:val="Normal"/>
    <w:link w:val="Heading1Char"/>
    <w:qFormat/>
    <w:rsid w:val="002F58D6"/>
    <w:pPr>
      <w:keepNext/>
      <w:keepLines/>
      <w:spacing w:after="0"/>
      <w:outlineLvl w:val="0"/>
    </w:pPr>
    <w:rPr>
      <w:rFonts w:asciiTheme="majorHAnsi" w:eastAsiaTheme="majorEastAsia" w:hAnsiTheme="majorHAnsi" w:cstheme="majorBidi"/>
      <w:color w:val="0091CC" w:themeColor="accent1"/>
      <w:sz w:val="24"/>
      <w:szCs w:val="32"/>
    </w:rPr>
  </w:style>
  <w:style w:type="paragraph" w:styleId="Heading2">
    <w:name w:val="heading 2"/>
    <w:basedOn w:val="Normal"/>
    <w:next w:val="Normal"/>
    <w:link w:val="Heading2Char"/>
    <w:uiPriority w:val="9"/>
    <w:unhideWhenUsed/>
    <w:qFormat/>
    <w:rsid w:val="002F58D6"/>
    <w:pPr>
      <w:keepNext/>
      <w:keepLines/>
      <w:spacing w:after="0"/>
      <w:outlineLvl w:val="1"/>
    </w:pPr>
    <w:rPr>
      <w:rFonts w:asciiTheme="majorHAnsi" w:eastAsiaTheme="majorEastAsia" w:hAnsiTheme="majorHAnsi" w:cstheme="majorBidi"/>
      <w:b/>
      <w:color w:val="4F2364" w:themeColor="accent5"/>
      <w:sz w:val="19"/>
      <w:szCs w:val="26"/>
    </w:rPr>
  </w:style>
  <w:style w:type="paragraph" w:styleId="Heading3">
    <w:name w:val="heading 3"/>
    <w:basedOn w:val="Normal"/>
    <w:next w:val="Normal"/>
    <w:link w:val="Heading3Char"/>
    <w:uiPriority w:val="9"/>
    <w:unhideWhenUsed/>
    <w:qFormat/>
    <w:rsid w:val="002F58D6"/>
    <w:pPr>
      <w:keepNext/>
      <w:keepLines/>
      <w:spacing w:after="0"/>
      <w:outlineLvl w:val="2"/>
    </w:pPr>
    <w:rPr>
      <w:rFonts w:asciiTheme="majorHAnsi" w:eastAsiaTheme="majorEastAsia" w:hAnsiTheme="majorHAnsi" w:cstheme="majorBidi"/>
      <w:color w:val="000000" w:themeColor="text1"/>
      <w:sz w:val="19"/>
      <w:szCs w:val="24"/>
    </w:rPr>
  </w:style>
  <w:style w:type="paragraph" w:styleId="Heading4">
    <w:name w:val="heading 4"/>
    <w:basedOn w:val="Normal"/>
    <w:next w:val="Normal"/>
    <w:link w:val="Heading4Char"/>
    <w:uiPriority w:val="9"/>
    <w:unhideWhenUsed/>
    <w:qFormat/>
    <w:rsid w:val="00B63F35"/>
    <w:pPr>
      <w:keepNext/>
      <w:keepLines/>
      <w:spacing w:before="200" w:after="0"/>
      <w:outlineLvl w:val="3"/>
    </w:pPr>
    <w:rPr>
      <w:rFonts w:asciiTheme="majorHAnsi" w:eastAsiaTheme="majorEastAsia" w:hAnsiTheme="majorHAnsi" w:cstheme="majorBidi"/>
      <w:b/>
      <w:bCs/>
      <w:i/>
      <w:iCs/>
      <w:color w:val="0091CC" w:themeColor="accent1"/>
    </w:rPr>
  </w:style>
  <w:style w:type="paragraph" w:styleId="Heading5">
    <w:name w:val="heading 5"/>
    <w:basedOn w:val="Normal"/>
    <w:next w:val="Normal"/>
    <w:link w:val="Heading5Char"/>
    <w:uiPriority w:val="9"/>
    <w:unhideWhenUsed/>
    <w:qFormat/>
    <w:rsid w:val="00B63F35"/>
    <w:pPr>
      <w:keepNext/>
      <w:keepLines/>
      <w:spacing w:before="200" w:after="0"/>
      <w:outlineLvl w:val="4"/>
    </w:pPr>
    <w:rPr>
      <w:rFonts w:asciiTheme="majorHAnsi" w:eastAsiaTheme="majorEastAsia" w:hAnsiTheme="majorHAnsi" w:cstheme="majorBidi"/>
      <w:color w:val="00476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58D6"/>
    <w:rPr>
      <w:rFonts w:asciiTheme="majorHAnsi" w:eastAsiaTheme="majorEastAsia" w:hAnsiTheme="majorHAnsi" w:cstheme="majorBidi"/>
      <w:color w:val="0091CC" w:themeColor="accent1"/>
      <w:sz w:val="24"/>
      <w:szCs w:val="32"/>
      <w:lang w:val="en-GB"/>
    </w:rPr>
  </w:style>
  <w:style w:type="character" w:customStyle="1" w:styleId="Heading2Char">
    <w:name w:val="Heading 2 Char"/>
    <w:basedOn w:val="DefaultParagraphFont"/>
    <w:link w:val="Heading2"/>
    <w:uiPriority w:val="9"/>
    <w:rsid w:val="002F58D6"/>
    <w:rPr>
      <w:rFonts w:asciiTheme="majorHAnsi" w:eastAsiaTheme="majorEastAsia" w:hAnsiTheme="majorHAnsi" w:cstheme="majorBidi"/>
      <w:b/>
      <w:color w:val="4F2364" w:themeColor="accent5"/>
      <w:sz w:val="19"/>
      <w:szCs w:val="26"/>
      <w:lang w:val="en-GB"/>
    </w:rPr>
  </w:style>
  <w:style w:type="paragraph" w:styleId="ListParagraph">
    <w:name w:val="List Paragraph"/>
    <w:basedOn w:val="Normal"/>
    <w:link w:val="ListParagraphChar"/>
    <w:uiPriority w:val="34"/>
    <w:qFormat/>
    <w:rsid w:val="002F58D6"/>
    <w:pPr>
      <w:numPr>
        <w:numId w:val="18"/>
      </w:numPr>
      <w:contextualSpacing/>
    </w:pPr>
  </w:style>
  <w:style w:type="character" w:customStyle="1" w:styleId="Heading3Char">
    <w:name w:val="Heading 3 Char"/>
    <w:basedOn w:val="DefaultParagraphFont"/>
    <w:link w:val="Heading3"/>
    <w:uiPriority w:val="9"/>
    <w:rsid w:val="002F58D6"/>
    <w:rPr>
      <w:rFonts w:asciiTheme="majorHAnsi" w:eastAsiaTheme="majorEastAsia" w:hAnsiTheme="majorHAnsi" w:cstheme="majorBidi"/>
      <w:color w:val="000000" w:themeColor="text1"/>
      <w:sz w:val="19"/>
      <w:szCs w:val="24"/>
      <w:lang w:val="en-US"/>
    </w:rPr>
  </w:style>
  <w:style w:type="paragraph" w:styleId="Quote">
    <w:name w:val="Quote"/>
    <w:basedOn w:val="Normal"/>
    <w:next w:val="Normal"/>
    <w:link w:val="QuoteChar"/>
    <w:uiPriority w:val="29"/>
    <w:qFormat/>
    <w:rsid w:val="002F58D6"/>
    <w:pPr>
      <w:spacing w:before="240" w:after="480" w:line="240" w:lineRule="exact"/>
      <w:ind w:left="1418" w:right="1134"/>
    </w:pPr>
    <w:rPr>
      <w:i/>
      <w:iCs/>
      <w:color w:val="0091CC" w:themeColor="accent1"/>
      <w:sz w:val="22"/>
    </w:rPr>
  </w:style>
  <w:style w:type="character" w:customStyle="1" w:styleId="QuoteChar">
    <w:name w:val="Quote Char"/>
    <w:basedOn w:val="DefaultParagraphFont"/>
    <w:link w:val="Quote"/>
    <w:uiPriority w:val="29"/>
    <w:rsid w:val="002F58D6"/>
    <w:rPr>
      <w:i/>
      <w:iCs/>
      <w:color w:val="0091CC" w:themeColor="accent1"/>
      <w:lang w:val="en-GB"/>
    </w:rPr>
  </w:style>
  <w:style w:type="paragraph" w:styleId="Title">
    <w:name w:val="Title"/>
    <w:basedOn w:val="Normal"/>
    <w:next w:val="Normal"/>
    <w:link w:val="TitleChar"/>
    <w:uiPriority w:val="10"/>
    <w:qFormat/>
    <w:rsid w:val="002F58D6"/>
    <w:pPr>
      <w:spacing w:after="960"/>
      <w:contextualSpacing/>
    </w:pPr>
    <w:rPr>
      <w:rFonts w:asciiTheme="majorHAnsi" w:eastAsiaTheme="majorEastAsia" w:hAnsiTheme="majorHAnsi" w:cstheme="majorBidi"/>
      <w:b/>
      <w:color w:val="0091CC" w:themeColor="accent1"/>
      <w:spacing w:val="-10"/>
      <w:kern w:val="28"/>
      <w:sz w:val="42"/>
      <w:szCs w:val="56"/>
    </w:rPr>
  </w:style>
  <w:style w:type="character" w:customStyle="1" w:styleId="TitleChar">
    <w:name w:val="Title Char"/>
    <w:basedOn w:val="DefaultParagraphFont"/>
    <w:link w:val="Title"/>
    <w:uiPriority w:val="10"/>
    <w:rsid w:val="002F58D6"/>
    <w:rPr>
      <w:rFonts w:asciiTheme="majorHAnsi" w:eastAsiaTheme="majorEastAsia" w:hAnsiTheme="majorHAnsi" w:cstheme="majorBidi"/>
      <w:b/>
      <w:color w:val="0091CC" w:themeColor="accent1"/>
      <w:spacing w:val="-10"/>
      <w:kern w:val="28"/>
      <w:sz w:val="42"/>
      <w:szCs w:val="56"/>
      <w:lang w:val="en-GB"/>
    </w:rPr>
  </w:style>
  <w:style w:type="paragraph" w:styleId="Subtitle">
    <w:name w:val="Subtitle"/>
    <w:basedOn w:val="Normal"/>
    <w:next w:val="Normal"/>
    <w:link w:val="SubtitleChar"/>
    <w:uiPriority w:val="11"/>
    <w:qFormat/>
    <w:rsid w:val="002F58D6"/>
    <w:pPr>
      <w:numPr>
        <w:ilvl w:val="1"/>
      </w:numPr>
      <w:spacing w:line="340" w:lineRule="exact"/>
      <w:ind w:firstLine="720"/>
    </w:pPr>
    <w:rPr>
      <w:rFonts w:asciiTheme="majorHAnsi" w:eastAsiaTheme="minorEastAsia" w:hAnsiTheme="majorHAnsi"/>
      <w:color w:val="4F2364" w:themeColor="accent5"/>
      <w:spacing w:val="15"/>
      <w:sz w:val="34"/>
    </w:rPr>
  </w:style>
  <w:style w:type="character" w:customStyle="1" w:styleId="SubtitleChar">
    <w:name w:val="Subtitle Char"/>
    <w:basedOn w:val="DefaultParagraphFont"/>
    <w:link w:val="Subtitle"/>
    <w:uiPriority w:val="11"/>
    <w:rsid w:val="002F58D6"/>
    <w:rPr>
      <w:rFonts w:asciiTheme="majorHAnsi" w:eastAsiaTheme="minorEastAsia" w:hAnsiTheme="majorHAnsi"/>
      <w:color w:val="4F2364" w:themeColor="accent5"/>
      <w:spacing w:val="15"/>
      <w:sz w:val="34"/>
      <w:lang w:val="en-GB"/>
    </w:rPr>
  </w:style>
  <w:style w:type="paragraph" w:styleId="IntenseQuote">
    <w:name w:val="Intense Quote"/>
    <w:basedOn w:val="Quote"/>
    <w:next w:val="Normal"/>
    <w:link w:val="IntenseQuoteChar"/>
    <w:uiPriority w:val="30"/>
    <w:qFormat/>
    <w:rsid w:val="002F58D6"/>
    <w:pPr>
      <w:pBdr>
        <w:left w:val="single" w:sz="18" w:space="12" w:color="A42D13" w:themeColor="accent6"/>
      </w:pBdr>
      <w:spacing w:after="0"/>
    </w:pPr>
    <w:rPr>
      <w:rFonts w:asciiTheme="majorHAnsi" w:hAnsiTheme="majorHAnsi"/>
      <w:iCs w:val="0"/>
      <w:color w:val="A42D13" w:themeColor="accent6"/>
    </w:rPr>
  </w:style>
  <w:style w:type="character" w:customStyle="1" w:styleId="IntenseQuoteChar">
    <w:name w:val="Intense Quote Char"/>
    <w:basedOn w:val="DefaultParagraphFont"/>
    <w:link w:val="IntenseQuote"/>
    <w:uiPriority w:val="30"/>
    <w:rsid w:val="002F58D6"/>
    <w:rPr>
      <w:rFonts w:asciiTheme="majorHAnsi" w:hAnsiTheme="majorHAnsi"/>
      <w:i/>
      <w:color w:val="A42D13" w:themeColor="accent6"/>
      <w:lang w:val="en-GB"/>
    </w:rPr>
  </w:style>
  <w:style w:type="paragraph" w:styleId="NoSpacing">
    <w:name w:val="No Spacing"/>
    <w:basedOn w:val="Normal"/>
    <w:uiPriority w:val="1"/>
    <w:qFormat/>
    <w:rsid w:val="002F58D6"/>
    <w:pPr>
      <w:spacing w:after="0"/>
    </w:pPr>
  </w:style>
  <w:style w:type="character" w:styleId="Emphasis">
    <w:name w:val="Emphasis"/>
    <w:basedOn w:val="DefaultParagraphFont"/>
    <w:uiPriority w:val="20"/>
    <w:qFormat/>
    <w:rsid w:val="002F58D6"/>
    <w:rPr>
      <w:i/>
      <w:iCs/>
    </w:rPr>
  </w:style>
  <w:style w:type="character" w:styleId="IntenseEmphasis">
    <w:name w:val="Intense Emphasis"/>
    <w:basedOn w:val="DefaultParagraphFont"/>
    <w:uiPriority w:val="21"/>
    <w:qFormat/>
    <w:rsid w:val="002F58D6"/>
    <w:rPr>
      <w:b/>
      <w:i w:val="0"/>
      <w:iCs/>
      <w:color w:val="auto"/>
    </w:rPr>
  </w:style>
  <w:style w:type="character" w:styleId="Strong">
    <w:name w:val="Strong"/>
    <w:basedOn w:val="DefaultParagraphFont"/>
    <w:qFormat/>
    <w:rsid w:val="002F58D6"/>
    <w:rPr>
      <w:b/>
      <w:bCs/>
    </w:rPr>
  </w:style>
  <w:style w:type="paragraph" w:styleId="FootnoteText">
    <w:name w:val="footnote text"/>
    <w:basedOn w:val="Normal"/>
    <w:link w:val="FootnoteTextChar"/>
    <w:uiPriority w:val="99"/>
    <w:semiHidden/>
    <w:unhideWhenUsed/>
    <w:qFormat/>
    <w:rsid w:val="002F58D6"/>
    <w:pPr>
      <w:tabs>
        <w:tab w:val="left" w:pos="227"/>
      </w:tabs>
      <w:spacing w:after="0" w:line="200" w:lineRule="exact"/>
      <w:ind w:left="227" w:hanging="227"/>
    </w:pPr>
    <w:rPr>
      <w:sz w:val="14"/>
      <w:szCs w:val="20"/>
    </w:rPr>
  </w:style>
  <w:style w:type="paragraph" w:styleId="Caption">
    <w:name w:val="caption"/>
    <w:basedOn w:val="Normal"/>
    <w:next w:val="Normal"/>
    <w:uiPriority w:val="35"/>
    <w:unhideWhenUsed/>
    <w:qFormat/>
    <w:rsid w:val="002F58D6"/>
    <w:pPr>
      <w:spacing w:line="240" w:lineRule="exact"/>
    </w:pPr>
    <w:rPr>
      <w:i/>
      <w:iCs/>
      <w:color w:val="000000" w:themeColor="text2"/>
      <w:szCs w:val="18"/>
    </w:rPr>
  </w:style>
  <w:style w:type="character" w:customStyle="1" w:styleId="FootnoteTextChar">
    <w:name w:val="Footnote Text Char"/>
    <w:basedOn w:val="DefaultParagraphFont"/>
    <w:link w:val="FootnoteText"/>
    <w:uiPriority w:val="99"/>
    <w:semiHidden/>
    <w:rsid w:val="002F58D6"/>
    <w:rPr>
      <w:sz w:val="14"/>
      <w:szCs w:val="20"/>
      <w:lang w:val="en-GB"/>
    </w:rPr>
  </w:style>
  <w:style w:type="character" w:styleId="FootnoteReference">
    <w:name w:val="footnote reference"/>
    <w:basedOn w:val="DefaultParagraphFont"/>
    <w:semiHidden/>
    <w:unhideWhenUsed/>
    <w:rsid w:val="005B250F"/>
    <w:rPr>
      <w:vertAlign w:val="superscript"/>
    </w:rPr>
  </w:style>
  <w:style w:type="paragraph" w:styleId="Header">
    <w:name w:val="header"/>
    <w:basedOn w:val="Normal"/>
    <w:link w:val="HeaderChar"/>
    <w:uiPriority w:val="99"/>
    <w:unhideWhenUsed/>
    <w:rsid w:val="002503C1"/>
    <w:pPr>
      <w:tabs>
        <w:tab w:val="center" w:pos="567"/>
        <w:tab w:val="center" w:pos="4536"/>
        <w:tab w:val="right" w:pos="8505"/>
      </w:tabs>
      <w:spacing w:after="0"/>
    </w:pPr>
    <w:rPr>
      <w:sz w:val="14"/>
    </w:rPr>
  </w:style>
  <w:style w:type="paragraph" w:styleId="TOC1">
    <w:name w:val="toc 1"/>
    <w:basedOn w:val="Normal"/>
    <w:next w:val="Normal"/>
    <w:autoRedefine/>
    <w:uiPriority w:val="39"/>
    <w:unhideWhenUsed/>
    <w:rsid w:val="005B250F"/>
    <w:pPr>
      <w:spacing w:after="0" w:line="360" w:lineRule="exact"/>
    </w:pPr>
    <w:rPr>
      <w:rFonts w:asciiTheme="majorHAnsi" w:hAnsiTheme="majorHAnsi"/>
      <w:b/>
      <w:color w:val="4F2364" w:themeColor="accent5"/>
      <w:sz w:val="19"/>
    </w:rPr>
  </w:style>
  <w:style w:type="paragraph" w:styleId="TOC2">
    <w:name w:val="toc 2"/>
    <w:basedOn w:val="Normal"/>
    <w:next w:val="Normal"/>
    <w:autoRedefine/>
    <w:uiPriority w:val="39"/>
    <w:unhideWhenUsed/>
    <w:rsid w:val="005B250F"/>
    <w:pPr>
      <w:spacing w:after="0" w:line="360" w:lineRule="exact"/>
      <w:ind w:left="680"/>
    </w:pPr>
    <w:rPr>
      <w:b/>
      <w:color w:val="4F2364" w:themeColor="accent5"/>
      <w:sz w:val="19"/>
    </w:rPr>
  </w:style>
  <w:style w:type="paragraph" w:styleId="TOC3">
    <w:name w:val="toc 3"/>
    <w:basedOn w:val="Normal"/>
    <w:next w:val="Normal"/>
    <w:autoRedefine/>
    <w:uiPriority w:val="39"/>
    <w:unhideWhenUsed/>
    <w:rsid w:val="005B250F"/>
    <w:pPr>
      <w:spacing w:after="0" w:line="360" w:lineRule="exact"/>
      <w:ind w:left="737"/>
    </w:pPr>
    <w:rPr>
      <w:sz w:val="19"/>
    </w:rPr>
  </w:style>
  <w:style w:type="table" w:styleId="TableGrid1">
    <w:name w:val="Table Grid 1"/>
    <w:basedOn w:val="TableNormal"/>
    <w:uiPriority w:val="99"/>
    <w:semiHidden/>
    <w:unhideWhenUsed/>
    <w:rsid w:val="005B250F"/>
    <w:pPr>
      <w:spacing w:line="24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shd w:val="clear" w:color="auto" w:fill="0091CC" w:themeFill="accent1"/>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eaderChar">
    <w:name w:val="Header Char"/>
    <w:basedOn w:val="DefaultParagraphFont"/>
    <w:link w:val="Header"/>
    <w:uiPriority w:val="99"/>
    <w:rsid w:val="002503C1"/>
    <w:rPr>
      <w:sz w:val="14"/>
      <w:lang w:val="en-GB"/>
    </w:rPr>
  </w:style>
  <w:style w:type="paragraph" w:styleId="Footer">
    <w:name w:val="footer"/>
    <w:basedOn w:val="Normal"/>
    <w:link w:val="FooterChar"/>
    <w:uiPriority w:val="99"/>
    <w:unhideWhenUsed/>
    <w:rsid w:val="002503C1"/>
    <w:pPr>
      <w:tabs>
        <w:tab w:val="center" w:pos="567"/>
        <w:tab w:val="center" w:pos="4536"/>
        <w:tab w:val="right" w:pos="8505"/>
      </w:tabs>
      <w:spacing w:after="0" w:line="200" w:lineRule="exact"/>
    </w:pPr>
    <w:rPr>
      <w:sz w:val="14"/>
    </w:rPr>
  </w:style>
  <w:style w:type="character" w:customStyle="1" w:styleId="FooterChar">
    <w:name w:val="Footer Char"/>
    <w:basedOn w:val="DefaultParagraphFont"/>
    <w:link w:val="Footer"/>
    <w:uiPriority w:val="99"/>
    <w:rsid w:val="002503C1"/>
    <w:rPr>
      <w:sz w:val="14"/>
      <w:lang w:val="en-GB"/>
    </w:rPr>
  </w:style>
  <w:style w:type="paragraph" w:styleId="TOCHeading">
    <w:name w:val="TOC Heading"/>
    <w:basedOn w:val="Subtitle"/>
    <w:next w:val="Normal"/>
    <w:uiPriority w:val="39"/>
    <w:unhideWhenUsed/>
    <w:qFormat/>
    <w:rsid w:val="002F58D6"/>
  </w:style>
  <w:style w:type="paragraph" w:styleId="BalloonText">
    <w:name w:val="Balloon Text"/>
    <w:basedOn w:val="Normal"/>
    <w:link w:val="BalloonTextChar"/>
    <w:uiPriority w:val="99"/>
    <w:unhideWhenUsed/>
    <w:rsid w:val="006569BF"/>
    <w:pPr>
      <w:spacing w:after="0" w:line="240" w:lineRule="exact"/>
    </w:pPr>
    <w:rPr>
      <w:rFonts w:cs="Segoe UI"/>
      <w:color w:val="0091CC" w:themeColor="accent1"/>
      <w:szCs w:val="18"/>
    </w:rPr>
  </w:style>
  <w:style w:type="character" w:customStyle="1" w:styleId="BalloonTextChar">
    <w:name w:val="Balloon Text Char"/>
    <w:basedOn w:val="DefaultParagraphFont"/>
    <w:link w:val="BalloonText"/>
    <w:uiPriority w:val="99"/>
    <w:rsid w:val="006569BF"/>
    <w:rPr>
      <w:rFonts w:cs="Segoe UI"/>
      <w:color w:val="0091CC" w:themeColor="accent1"/>
      <w:sz w:val="16"/>
      <w:szCs w:val="18"/>
      <w:lang w:val="en-GB"/>
    </w:rPr>
  </w:style>
  <w:style w:type="paragraph" w:styleId="BodyText">
    <w:name w:val="Body Text"/>
    <w:basedOn w:val="Normal"/>
    <w:link w:val="BodyTextChar"/>
    <w:uiPriority w:val="99"/>
    <w:unhideWhenUsed/>
    <w:qFormat/>
    <w:rsid w:val="002F58D6"/>
    <w:pPr>
      <w:spacing w:after="0"/>
    </w:pPr>
    <w:rPr>
      <w:color w:val="0091CC" w:themeColor="accent1"/>
      <w:sz w:val="16"/>
    </w:rPr>
  </w:style>
  <w:style w:type="character" w:customStyle="1" w:styleId="BodyTextChar">
    <w:name w:val="Body Text Char"/>
    <w:basedOn w:val="DefaultParagraphFont"/>
    <w:link w:val="BodyText"/>
    <w:uiPriority w:val="99"/>
    <w:rsid w:val="002F58D6"/>
    <w:rPr>
      <w:color w:val="0091CC" w:themeColor="accent1"/>
      <w:sz w:val="16"/>
      <w:lang w:val="en-GB"/>
    </w:rPr>
  </w:style>
  <w:style w:type="paragraph" w:styleId="BodyText2">
    <w:name w:val="Body Text 2"/>
    <w:basedOn w:val="BodyText"/>
    <w:link w:val="BodyText2Char"/>
    <w:uiPriority w:val="99"/>
    <w:unhideWhenUsed/>
    <w:rsid w:val="00C72A80"/>
    <w:pPr>
      <w:spacing w:line="240" w:lineRule="exact"/>
    </w:pPr>
    <w:rPr>
      <w:b/>
      <w:color w:val="FFFFFF" w:themeColor="background1"/>
    </w:rPr>
  </w:style>
  <w:style w:type="character" w:customStyle="1" w:styleId="BodyText2Char">
    <w:name w:val="Body Text 2 Char"/>
    <w:basedOn w:val="DefaultParagraphFont"/>
    <w:link w:val="BodyText2"/>
    <w:uiPriority w:val="99"/>
    <w:rsid w:val="00C72A80"/>
    <w:rPr>
      <w:b/>
      <w:color w:val="FFFFFF" w:themeColor="background1"/>
      <w:sz w:val="16"/>
      <w:lang w:val="en-GB"/>
    </w:rPr>
  </w:style>
  <w:style w:type="paragraph" w:styleId="ListBullet">
    <w:name w:val="List Bullet"/>
    <w:basedOn w:val="Normal"/>
    <w:uiPriority w:val="99"/>
    <w:semiHidden/>
    <w:unhideWhenUsed/>
    <w:rsid w:val="00E9121C"/>
    <w:pPr>
      <w:numPr>
        <w:numId w:val="8"/>
      </w:numPr>
      <w:ind w:left="227" w:hanging="227"/>
      <w:contextualSpacing/>
    </w:pPr>
  </w:style>
  <w:style w:type="paragraph" w:styleId="ListBullet2">
    <w:name w:val="List Bullet 2"/>
    <w:basedOn w:val="Normal"/>
    <w:uiPriority w:val="99"/>
    <w:semiHidden/>
    <w:unhideWhenUsed/>
    <w:rsid w:val="00E9121C"/>
    <w:pPr>
      <w:numPr>
        <w:numId w:val="9"/>
      </w:numPr>
      <w:ind w:left="454" w:hanging="227"/>
      <w:contextualSpacing/>
    </w:pPr>
  </w:style>
  <w:style w:type="paragraph" w:styleId="ListBullet3">
    <w:name w:val="List Bullet 3"/>
    <w:basedOn w:val="Normal"/>
    <w:uiPriority w:val="99"/>
    <w:semiHidden/>
    <w:unhideWhenUsed/>
    <w:rsid w:val="00E9121C"/>
    <w:pPr>
      <w:numPr>
        <w:numId w:val="10"/>
      </w:numPr>
      <w:ind w:left="681" w:hanging="227"/>
      <w:contextualSpacing/>
    </w:pPr>
  </w:style>
  <w:style w:type="paragraph" w:styleId="ListBullet4">
    <w:name w:val="List Bullet 4"/>
    <w:basedOn w:val="Normal"/>
    <w:uiPriority w:val="99"/>
    <w:semiHidden/>
    <w:unhideWhenUsed/>
    <w:rsid w:val="00E9121C"/>
    <w:pPr>
      <w:numPr>
        <w:numId w:val="11"/>
      </w:numPr>
      <w:ind w:left="907" w:hanging="227"/>
      <w:contextualSpacing/>
    </w:pPr>
  </w:style>
  <w:style w:type="paragraph" w:styleId="ListBullet5">
    <w:name w:val="List Bullet 5"/>
    <w:basedOn w:val="Normal"/>
    <w:uiPriority w:val="99"/>
    <w:semiHidden/>
    <w:unhideWhenUsed/>
    <w:rsid w:val="00E9121C"/>
    <w:pPr>
      <w:numPr>
        <w:numId w:val="12"/>
      </w:numPr>
      <w:ind w:left="1134" w:hanging="227"/>
      <w:contextualSpacing/>
    </w:pPr>
  </w:style>
  <w:style w:type="paragraph" w:styleId="ListNumber">
    <w:name w:val="List Number"/>
    <w:basedOn w:val="Normal"/>
    <w:uiPriority w:val="99"/>
    <w:semiHidden/>
    <w:unhideWhenUsed/>
    <w:rsid w:val="00E9121C"/>
    <w:pPr>
      <w:numPr>
        <w:numId w:val="13"/>
      </w:numPr>
      <w:ind w:left="227" w:hanging="227"/>
      <w:contextualSpacing/>
    </w:pPr>
  </w:style>
  <w:style w:type="paragraph" w:styleId="ListNumber2">
    <w:name w:val="List Number 2"/>
    <w:basedOn w:val="Normal"/>
    <w:uiPriority w:val="99"/>
    <w:semiHidden/>
    <w:unhideWhenUsed/>
    <w:rsid w:val="00E9121C"/>
    <w:pPr>
      <w:numPr>
        <w:numId w:val="14"/>
      </w:numPr>
      <w:ind w:left="454" w:hanging="227"/>
      <w:contextualSpacing/>
    </w:pPr>
  </w:style>
  <w:style w:type="paragraph" w:styleId="ListNumber3">
    <w:name w:val="List Number 3"/>
    <w:basedOn w:val="Normal"/>
    <w:uiPriority w:val="99"/>
    <w:semiHidden/>
    <w:unhideWhenUsed/>
    <w:rsid w:val="00E9121C"/>
    <w:pPr>
      <w:numPr>
        <w:numId w:val="15"/>
      </w:numPr>
      <w:ind w:left="681" w:hanging="227"/>
      <w:contextualSpacing/>
    </w:pPr>
  </w:style>
  <w:style w:type="paragraph" w:styleId="ListNumber4">
    <w:name w:val="List Number 4"/>
    <w:basedOn w:val="Normal"/>
    <w:uiPriority w:val="99"/>
    <w:semiHidden/>
    <w:unhideWhenUsed/>
    <w:rsid w:val="00E9121C"/>
    <w:pPr>
      <w:numPr>
        <w:numId w:val="16"/>
      </w:numPr>
      <w:ind w:left="907" w:hanging="227"/>
      <w:contextualSpacing/>
    </w:pPr>
  </w:style>
  <w:style w:type="paragraph" w:styleId="ListNumber5">
    <w:name w:val="List Number 5"/>
    <w:basedOn w:val="Normal"/>
    <w:uiPriority w:val="99"/>
    <w:semiHidden/>
    <w:unhideWhenUsed/>
    <w:rsid w:val="00E9121C"/>
    <w:pPr>
      <w:numPr>
        <w:numId w:val="17"/>
      </w:numPr>
      <w:ind w:left="1134" w:hanging="227"/>
      <w:contextualSpacing/>
    </w:pPr>
  </w:style>
  <w:style w:type="paragraph" w:styleId="List">
    <w:name w:val="List"/>
    <w:basedOn w:val="Normal"/>
    <w:uiPriority w:val="99"/>
    <w:semiHidden/>
    <w:unhideWhenUsed/>
    <w:rsid w:val="00E9121C"/>
    <w:pPr>
      <w:ind w:left="227" w:hanging="227"/>
      <w:contextualSpacing/>
    </w:pPr>
  </w:style>
  <w:style w:type="paragraph" w:styleId="List2">
    <w:name w:val="List 2"/>
    <w:basedOn w:val="Normal"/>
    <w:uiPriority w:val="99"/>
    <w:semiHidden/>
    <w:unhideWhenUsed/>
    <w:rsid w:val="00E9121C"/>
    <w:pPr>
      <w:ind w:left="454" w:hanging="227"/>
      <w:contextualSpacing/>
    </w:pPr>
  </w:style>
  <w:style w:type="paragraph" w:styleId="List3">
    <w:name w:val="List 3"/>
    <w:basedOn w:val="Normal"/>
    <w:uiPriority w:val="99"/>
    <w:semiHidden/>
    <w:unhideWhenUsed/>
    <w:rsid w:val="00E9121C"/>
    <w:pPr>
      <w:ind w:left="681" w:hanging="227"/>
      <w:contextualSpacing/>
    </w:pPr>
  </w:style>
  <w:style w:type="paragraph" w:styleId="List4">
    <w:name w:val="List 4"/>
    <w:basedOn w:val="Normal"/>
    <w:uiPriority w:val="99"/>
    <w:semiHidden/>
    <w:unhideWhenUsed/>
    <w:rsid w:val="00E9121C"/>
    <w:pPr>
      <w:ind w:left="907" w:hanging="227"/>
      <w:contextualSpacing/>
    </w:pPr>
  </w:style>
  <w:style w:type="paragraph" w:styleId="List5">
    <w:name w:val="List 5"/>
    <w:basedOn w:val="Normal"/>
    <w:uiPriority w:val="99"/>
    <w:semiHidden/>
    <w:unhideWhenUsed/>
    <w:rsid w:val="00E9121C"/>
    <w:pPr>
      <w:ind w:left="1134" w:hanging="227"/>
      <w:contextualSpacing/>
    </w:pPr>
  </w:style>
  <w:style w:type="character" w:styleId="PageNumber">
    <w:name w:val="page number"/>
    <w:basedOn w:val="DefaultParagraphFont"/>
    <w:uiPriority w:val="99"/>
    <w:semiHidden/>
    <w:unhideWhenUsed/>
    <w:rsid w:val="0085341B"/>
    <w:rPr>
      <w:rFonts w:asciiTheme="minorHAnsi" w:hAnsiTheme="minorHAnsi"/>
      <w:sz w:val="16"/>
    </w:rPr>
  </w:style>
  <w:style w:type="table" w:styleId="TableGrid">
    <w:name w:val="Table Grid"/>
    <w:basedOn w:val="TableNormal"/>
    <w:rsid w:val="008867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List8"/>
    <w:uiPriority w:val="40"/>
    <w:rsid w:val="0074727C"/>
    <w:pPr>
      <w:spacing w:after="0" w:line="240" w:lineRule="auto"/>
    </w:pPr>
    <w:rPr>
      <w:sz w:val="16"/>
      <w:szCs w:val="20"/>
      <w:lang w:val="en-GB" w:eastAsia="nl-NL"/>
    </w:rPr>
    <w:tblPr>
      <w:tblStyleRow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8">
    <w:name w:val="Table List 8"/>
    <w:basedOn w:val="TableNormal"/>
    <w:uiPriority w:val="99"/>
    <w:semiHidden/>
    <w:unhideWhenUsed/>
    <w:rsid w:val="0074727C"/>
    <w:pPr>
      <w:spacing w:after="240" w:line="24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SNVTable1">
    <w:name w:val="SNV Table 1"/>
    <w:basedOn w:val="TableNormal"/>
    <w:uiPriority w:val="99"/>
    <w:rsid w:val="002F58D6"/>
    <w:pPr>
      <w:spacing w:after="0" w:line="240" w:lineRule="auto"/>
    </w:pPr>
    <w:rPr>
      <w:color w:val="000000" w:themeColor="text1"/>
      <w:sz w:val="16"/>
    </w:rPr>
    <w:tblPr>
      <w:tblInd w:w="0" w:type="dxa"/>
      <w:tblBorders>
        <w:bottom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Pr>
    <w:tcPr>
      <w:shd w:val="clear" w:color="auto" w:fill="auto"/>
    </w:tcPr>
    <w:tblStylePr w:type="firstRow">
      <w:rPr>
        <w:rFonts w:ascii="Verdana" w:hAnsi="Verdana"/>
        <w:b/>
        <w:color w:val="FFFFFF" w:themeColor="background1"/>
        <w:sz w:val="16"/>
      </w:rPr>
      <w:tblPr/>
      <w:tcPr>
        <w:tcBorders>
          <w:top w:val="nil"/>
          <w:left w:val="nil"/>
          <w:bottom w:val="nil"/>
          <w:right w:val="nil"/>
          <w:insideH w:val="nil"/>
          <w:insideV w:val="single" w:sz="4" w:space="0" w:color="auto"/>
          <w:tl2br w:val="nil"/>
          <w:tr2bl w:val="nil"/>
        </w:tcBorders>
        <w:shd w:val="clear" w:color="auto" w:fill="0091CC" w:themeFill="accent1"/>
      </w:tcPr>
    </w:tblStylePr>
    <w:tblStylePr w:type="lastRow">
      <w:tblPr/>
      <w:tcPr>
        <w:tcBorders>
          <w:bottom w:val="single" w:sz="4" w:space="0" w:color="0091CC" w:themeColor="accent1"/>
        </w:tcBorders>
        <w:shd w:val="clear" w:color="auto" w:fill="auto"/>
      </w:tcPr>
    </w:tblStylePr>
  </w:style>
  <w:style w:type="paragraph" w:styleId="EndnoteText">
    <w:name w:val="endnote text"/>
    <w:basedOn w:val="Normal"/>
    <w:link w:val="EndnoteTextChar"/>
    <w:uiPriority w:val="99"/>
    <w:semiHidden/>
    <w:unhideWhenUsed/>
    <w:rsid w:val="008F6CAB"/>
    <w:pPr>
      <w:spacing w:after="0"/>
    </w:pPr>
    <w:rPr>
      <w:sz w:val="20"/>
      <w:szCs w:val="20"/>
    </w:rPr>
  </w:style>
  <w:style w:type="character" w:customStyle="1" w:styleId="EndnoteTextChar">
    <w:name w:val="Endnote Text Char"/>
    <w:basedOn w:val="DefaultParagraphFont"/>
    <w:link w:val="EndnoteText"/>
    <w:uiPriority w:val="99"/>
    <w:semiHidden/>
    <w:rsid w:val="008F6CAB"/>
    <w:rPr>
      <w:sz w:val="20"/>
      <w:szCs w:val="20"/>
      <w:lang w:val="en-GB"/>
    </w:rPr>
  </w:style>
  <w:style w:type="character" w:styleId="EndnoteReference">
    <w:name w:val="endnote reference"/>
    <w:basedOn w:val="DefaultParagraphFont"/>
    <w:uiPriority w:val="99"/>
    <w:semiHidden/>
    <w:unhideWhenUsed/>
    <w:rsid w:val="008F6CAB"/>
    <w:rPr>
      <w:vertAlign w:val="superscript"/>
    </w:rPr>
  </w:style>
  <w:style w:type="paragraph" w:customStyle="1" w:styleId="TitleCover">
    <w:name w:val="Title Cover"/>
    <w:basedOn w:val="Title"/>
    <w:qFormat/>
    <w:rsid w:val="002F58D6"/>
    <w:pPr>
      <w:spacing w:after="0" w:line="720" w:lineRule="exact"/>
    </w:pPr>
    <w:rPr>
      <w:color w:val="FFFFFF" w:themeColor="background1"/>
      <w:sz w:val="68"/>
    </w:rPr>
  </w:style>
  <w:style w:type="paragraph" w:customStyle="1" w:styleId="SubtitleCover">
    <w:name w:val="Subtitle Cover"/>
    <w:basedOn w:val="Subtitle"/>
    <w:qFormat/>
    <w:rsid w:val="002F58D6"/>
    <w:pPr>
      <w:spacing w:after="0" w:line="480" w:lineRule="exact"/>
    </w:pPr>
    <w:rPr>
      <w:color w:val="FFFFFF" w:themeColor="background1"/>
      <w:sz w:val="48"/>
    </w:rPr>
  </w:style>
  <w:style w:type="paragraph" w:customStyle="1" w:styleId="Nameanddate">
    <w:name w:val="Name and date"/>
    <w:basedOn w:val="Normal"/>
    <w:qFormat/>
    <w:rsid w:val="002F58D6"/>
    <w:pPr>
      <w:spacing w:after="0"/>
    </w:pPr>
    <w:rPr>
      <w:color w:val="FFFFFF" w:themeColor="background1"/>
      <w:sz w:val="19"/>
    </w:rPr>
  </w:style>
  <w:style w:type="character" w:customStyle="1" w:styleId="Heading4Char">
    <w:name w:val="Heading 4 Char"/>
    <w:basedOn w:val="DefaultParagraphFont"/>
    <w:link w:val="Heading4"/>
    <w:uiPriority w:val="9"/>
    <w:rsid w:val="00B63F35"/>
    <w:rPr>
      <w:rFonts w:asciiTheme="majorHAnsi" w:eastAsiaTheme="majorEastAsia" w:hAnsiTheme="majorHAnsi" w:cstheme="majorBidi"/>
      <w:b/>
      <w:bCs/>
      <w:i/>
      <w:iCs/>
      <w:color w:val="0091CC" w:themeColor="accent1"/>
      <w:sz w:val="28"/>
      <w:lang w:val="en-US"/>
    </w:rPr>
  </w:style>
  <w:style w:type="character" w:customStyle="1" w:styleId="Heading5Char">
    <w:name w:val="Heading 5 Char"/>
    <w:basedOn w:val="DefaultParagraphFont"/>
    <w:link w:val="Heading5"/>
    <w:uiPriority w:val="9"/>
    <w:rsid w:val="00B63F35"/>
    <w:rPr>
      <w:rFonts w:asciiTheme="majorHAnsi" w:eastAsiaTheme="majorEastAsia" w:hAnsiTheme="majorHAnsi" w:cstheme="majorBidi"/>
      <w:color w:val="004765" w:themeColor="accent1" w:themeShade="7F"/>
      <w:sz w:val="28"/>
      <w:lang w:val="en-US"/>
    </w:rPr>
  </w:style>
  <w:style w:type="paragraph" w:customStyle="1" w:styleId="CharCharCharCharCharCharCharCharCharCharCharCharCharCharCharChar">
    <w:name w:val="Char Char Char Char Char Char Char Char Char Char Char Char Char Char Char Char"/>
    <w:basedOn w:val="Normal"/>
    <w:rsid w:val="00B63F35"/>
    <w:pPr>
      <w:widowControl w:val="0"/>
      <w:spacing w:after="0"/>
      <w:ind w:firstLine="0"/>
      <w:jc w:val="both"/>
    </w:pPr>
    <w:rPr>
      <w:rFonts w:eastAsia="SimSun"/>
      <w:kern w:val="2"/>
      <w:sz w:val="24"/>
      <w:szCs w:val="24"/>
      <w:lang w:eastAsia="zh-CN"/>
    </w:rPr>
  </w:style>
  <w:style w:type="paragraph" w:customStyle="1" w:styleId="Char">
    <w:name w:val="Char"/>
    <w:basedOn w:val="Normal"/>
    <w:rsid w:val="00B63F35"/>
    <w:pPr>
      <w:pageBreakBefore/>
      <w:spacing w:before="100" w:beforeAutospacing="1" w:after="100" w:afterAutospacing="1"/>
      <w:ind w:firstLine="0"/>
    </w:pPr>
    <w:rPr>
      <w:rFonts w:ascii="Tahoma" w:eastAsia="Times New Roman" w:hAnsi="Tahoma" w:cs="Tahoma"/>
      <w:sz w:val="20"/>
      <w:szCs w:val="28"/>
    </w:rPr>
  </w:style>
  <w:style w:type="paragraph" w:styleId="BodyTextIndent">
    <w:name w:val="Body Text Indent"/>
    <w:basedOn w:val="Normal"/>
    <w:link w:val="BodyTextIndentChar"/>
    <w:rsid w:val="00B63F35"/>
    <w:pPr>
      <w:spacing w:before="60" w:after="0" w:line="300" w:lineRule="exact"/>
      <w:jc w:val="both"/>
    </w:pPr>
    <w:rPr>
      <w:rFonts w:ascii=".VnTime" w:eastAsia="Times New Roman" w:hAnsi=".VnTime"/>
      <w:sz w:val="24"/>
      <w:szCs w:val="20"/>
    </w:rPr>
  </w:style>
  <w:style w:type="character" w:customStyle="1" w:styleId="BodyTextIndentChar">
    <w:name w:val="Body Text Indent Char"/>
    <w:basedOn w:val="DefaultParagraphFont"/>
    <w:link w:val="BodyTextIndent"/>
    <w:rsid w:val="00B63F35"/>
    <w:rPr>
      <w:rFonts w:ascii=".VnTime" w:eastAsia="Times New Roman" w:hAnsi=".VnTime" w:cs="Times New Roman"/>
      <w:sz w:val="24"/>
      <w:szCs w:val="20"/>
      <w:lang w:val="en-US"/>
    </w:rPr>
  </w:style>
  <w:style w:type="paragraph" w:styleId="BodyTextIndent3">
    <w:name w:val="Body Text Indent 3"/>
    <w:basedOn w:val="Normal"/>
    <w:link w:val="BodyTextIndent3Char"/>
    <w:uiPriority w:val="99"/>
    <w:semiHidden/>
    <w:unhideWhenUsed/>
    <w:rsid w:val="00B63F35"/>
    <w:pPr>
      <w:ind w:left="283"/>
    </w:pPr>
    <w:rPr>
      <w:sz w:val="16"/>
      <w:szCs w:val="16"/>
    </w:rPr>
  </w:style>
  <w:style w:type="character" w:customStyle="1" w:styleId="BodyTextIndent3Char">
    <w:name w:val="Body Text Indent 3 Char"/>
    <w:basedOn w:val="DefaultParagraphFont"/>
    <w:link w:val="BodyTextIndent3"/>
    <w:uiPriority w:val="99"/>
    <w:semiHidden/>
    <w:rsid w:val="00B63F35"/>
    <w:rPr>
      <w:rFonts w:ascii="Times New Roman" w:eastAsia="Calibri" w:hAnsi="Times New Roman" w:cs="Times New Roman"/>
      <w:sz w:val="16"/>
      <w:szCs w:val="16"/>
      <w:lang w:val="en-US"/>
    </w:rPr>
  </w:style>
  <w:style w:type="paragraph" w:customStyle="1" w:styleId="abc">
    <w:name w:val="abc"/>
    <w:basedOn w:val="Normal"/>
    <w:rsid w:val="00B63F35"/>
    <w:pPr>
      <w:spacing w:after="0"/>
      <w:ind w:firstLine="0"/>
    </w:pPr>
    <w:rPr>
      <w:rFonts w:ascii=".VnTime" w:eastAsia="Times New Roman" w:hAnsi=".VnTime" w:cs=".VnTime"/>
      <w:szCs w:val="28"/>
    </w:rPr>
  </w:style>
  <w:style w:type="paragraph" w:styleId="NormalWeb">
    <w:name w:val="Normal (Web)"/>
    <w:aliases w:val="Char Char Char"/>
    <w:basedOn w:val="Normal"/>
    <w:rsid w:val="00B63F35"/>
    <w:pPr>
      <w:spacing w:before="100" w:beforeAutospacing="1" w:after="100" w:afterAutospacing="1"/>
      <w:ind w:firstLine="0"/>
    </w:pPr>
    <w:rPr>
      <w:rFonts w:eastAsia="SimSun"/>
      <w:sz w:val="24"/>
      <w:szCs w:val="24"/>
      <w:lang w:eastAsia="zh-CN"/>
    </w:rPr>
  </w:style>
  <w:style w:type="paragraph" w:customStyle="1" w:styleId="Cutrc3">
    <w:name w:val="CÊu tróc3"/>
    <w:basedOn w:val="Normal"/>
    <w:autoRedefine/>
    <w:rsid w:val="00B63F35"/>
    <w:pPr>
      <w:tabs>
        <w:tab w:val="num" w:pos="0"/>
      </w:tabs>
      <w:spacing w:before="120" w:line="312" w:lineRule="auto"/>
      <w:ind w:firstLine="0"/>
      <w:jc w:val="both"/>
    </w:pPr>
    <w:rPr>
      <w:rFonts w:eastAsia="Times New Roman"/>
      <w:szCs w:val="28"/>
      <w:lang w:val="vi-VN"/>
    </w:rPr>
  </w:style>
  <w:style w:type="character" w:customStyle="1" w:styleId="apple-converted-space">
    <w:name w:val="apple-converted-space"/>
    <w:basedOn w:val="DefaultParagraphFont"/>
    <w:uiPriority w:val="99"/>
    <w:rsid w:val="00B63F35"/>
  </w:style>
  <w:style w:type="paragraph" w:styleId="TOC4">
    <w:name w:val="toc 4"/>
    <w:basedOn w:val="Normal"/>
    <w:next w:val="Normal"/>
    <w:autoRedefine/>
    <w:uiPriority w:val="39"/>
    <w:unhideWhenUsed/>
    <w:rsid w:val="00B63F35"/>
    <w:pPr>
      <w:spacing w:after="100"/>
      <w:ind w:left="840"/>
    </w:pPr>
  </w:style>
  <w:style w:type="paragraph" w:styleId="TOC5">
    <w:name w:val="toc 5"/>
    <w:basedOn w:val="Normal"/>
    <w:next w:val="Normal"/>
    <w:autoRedefine/>
    <w:uiPriority w:val="39"/>
    <w:unhideWhenUsed/>
    <w:rsid w:val="00B63F35"/>
    <w:pPr>
      <w:spacing w:after="100"/>
      <w:ind w:left="1120"/>
    </w:pPr>
  </w:style>
  <w:style w:type="character" w:styleId="Hyperlink">
    <w:name w:val="Hyperlink"/>
    <w:basedOn w:val="DefaultParagraphFont"/>
    <w:uiPriority w:val="99"/>
    <w:unhideWhenUsed/>
    <w:rsid w:val="00B63F35"/>
    <w:rPr>
      <w:color w:val="000000" w:themeColor="hyperlink"/>
      <w:u w:val="single"/>
    </w:rPr>
  </w:style>
  <w:style w:type="character" w:customStyle="1" w:styleId="ListParagraphChar">
    <w:name w:val="List Paragraph Char"/>
    <w:basedOn w:val="DefaultParagraphFont"/>
    <w:link w:val="ListParagraph"/>
    <w:uiPriority w:val="34"/>
    <w:rsid w:val="00B63F35"/>
    <w:rPr>
      <w:sz w:val="17"/>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yperlink" Target="http://thuvienphapluat.vn/phap-luat/tim-van-ban.aspx?keyword=117/2010/N%C4%90-CP&amp;area=2&amp;type=0&amp;match=False&amp;vc=True&amp;lan=1" TargetMode="External"/><Relationship Id="rId14" Type="http://schemas.openxmlformats.org/officeDocument/2006/relationships/chart" Target="charts/chart5.xml"/></Relationships>
</file>

<file path=word/_rels/footnotes.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E:\CAC%20DE%20AN\so%20lieu%20dau%20vao.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CAC%20DE%20AN\so%20lieu%20dau%20vao.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CAC%20DE%20AN\so%20lieu%20dau%20va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CAC%20DE%20AN\so%20lieu%20dau%20vao.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CAC%20DE%20AN\so%20lieu%20dau%20va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spPr>
            <a:ln>
              <a:noFill/>
            </a:ln>
          </c:spPr>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Sheet2!$A$2:$A$4</c:f>
              <c:strCache>
                <c:ptCount val="3"/>
                <c:pt idx="0">
                  <c:v>RPH</c:v>
                </c:pt>
                <c:pt idx="1">
                  <c:v>RĐD</c:v>
                </c:pt>
                <c:pt idx="2">
                  <c:v>RSX</c:v>
                </c:pt>
              </c:strCache>
            </c:strRef>
          </c:cat>
          <c:val>
            <c:numRef>
              <c:f>Sheet2!$C$2:$C$4</c:f>
              <c:numCache>
                <c:formatCode>#.000</c:formatCode>
                <c:ptCount val="3"/>
                <c:pt idx="0">
                  <c:v>34.197136165182989</c:v>
                </c:pt>
                <c:pt idx="1">
                  <c:v>15.047563385134733</c:v>
                </c:pt>
                <c:pt idx="2">
                  <c:v>50.755300449682245</c:v>
                </c:pt>
              </c:numCache>
            </c:numRef>
          </c:val>
        </c:ser>
        <c:dLbls>
          <c:showLegendKey val="0"/>
          <c:showVal val="0"/>
          <c:showCatName val="0"/>
          <c:showSerName val="0"/>
          <c:showPercent val="1"/>
          <c:showBubbleSize val="0"/>
          <c:showLeaderLines val="1"/>
        </c:dLbls>
      </c:pie3DChart>
      <c:spPr>
        <a:noFill/>
        <a:ln>
          <a:noFill/>
        </a:ln>
        <a:effectLst/>
      </c:spPr>
    </c:plotArea>
    <c:legend>
      <c:legendPos val="r"/>
      <c:legendEntry>
        <c:idx val="0"/>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Entry>
      <c:legendEntry>
        <c:idx val="1"/>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Entry>
      <c:legendEntry>
        <c:idx val="2"/>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Entry>
      <c:layout>
        <c:manualLayout>
          <c:xMode val="edge"/>
          <c:yMode val="edge"/>
          <c:x val="0.80768808223356015"/>
          <c:y val="0.24843738639134064"/>
          <c:w val="0.12629079100587778"/>
          <c:h val="0.432511430367782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noFill/>
              <a:latin typeface="+mn-lt"/>
              <a:ea typeface="+mn-ea"/>
              <a:cs typeface="+mn-cs"/>
            </a:defRPr>
          </a:pPr>
          <a:endParaRPr lang="en-US"/>
        </a:p>
      </c:txPr>
    </c:legend>
    <c:plotVisOnly val="1"/>
    <c:dispBlanksAs val="zero"/>
    <c:showDLblsOverMax val="0"/>
  </c:chart>
  <c:spPr>
    <a:noFill/>
    <a:ln w="9525" cap="flat" cmpd="sng" algn="ctr">
      <a:noFill/>
      <a:round/>
    </a:ln>
    <a:effectLst/>
  </c:spPr>
  <c:txPr>
    <a:bodyPr/>
    <a:lstStyle/>
    <a:p>
      <a:pPr>
        <a:defRPr>
          <a:noFil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dPt>
          <c:dLbls>
            <c:dLbl>
              <c:idx val="0"/>
              <c:layout>
                <c:manualLayout>
                  <c:x val="-0.12152914447656407"/>
                  <c:y val="0.11348899095946323"/>
                </c:manualLayout>
              </c:layout>
              <c:spPr>
                <a:no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dLbl>
              <c:idx val="1"/>
              <c:layout>
                <c:manualLayout>
                  <c:x val="-0.10641857689202454"/>
                  <c:y val="-0.27532881306503454"/>
                </c:manualLayout>
              </c:layout>
              <c:spPr>
                <a:no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dLbl>
              <c:idx val="2"/>
              <c:layout>
                <c:manualLayout>
                  <c:x val="0.11702973305969859"/>
                  <c:y val="-9.5013487897346219E-2"/>
                </c:manualLayout>
              </c:layout>
              <c:spPr>
                <a:no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spPr>
              <a:noFill/>
              <a:ln w="12700" cap="flat" cmpd="sng" algn="ctr">
                <a:solidFill>
                  <a:srgbClr val="5B9BD5"/>
                </a:solidFill>
                <a:round/>
              </a:ln>
              <a:effectLst>
                <a:outerShdw blurRad="50800" dist="38100" dir="2700000" algn="tl" rotWithShape="0">
                  <a:srgbClr val="5B9BD5">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en-US"/>
              </a:p>
            </c:tx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Sheet2!$E$2:$E$4</c:f>
              <c:strCache>
                <c:ptCount val="3"/>
                <c:pt idx="0">
                  <c:v>RPH</c:v>
                </c:pt>
                <c:pt idx="1">
                  <c:v>RĐD</c:v>
                </c:pt>
                <c:pt idx="2">
                  <c:v>RSX</c:v>
                </c:pt>
              </c:strCache>
            </c:strRef>
          </c:cat>
          <c:val>
            <c:numRef>
              <c:f>Sheet2!$G$2:$G$4</c:f>
              <c:numCache>
                <c:formatCode>#.000</c:formatCode>
                <c:ptCount val="3"/>
                <c:pt idx="0">
                  <c:v>31.875903399004695</c:v>
                </c:pt>
                <c:pt idx="1">
                  <c:v>15.035499164751192</c:v>
                </c:pt>
                <c:pt idx="2">
                  <c:v>54.299154283321663</c:v>
                </c:pt>
              </c:numCache>
            </c:numRef>
          </c:val>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dLbl>
              <c:idx val="3"/>
              <c:showLegendKey val="0"/>
              <c:showVal val="1"/>
              <c:showCatName val="0"/>
              <c:showSerName val="0"/>
              <c:showPercent val="0"/>
              <c:showBubbleSize val="0"/>
              <c:extLst>
                <c:ext xmlns:c15="http://schemas.microsoft.com/office/drawing/2012/chart" uri="{CE6537A1-D6FC-4f65-9D91-7224C49458BB}"/>
              </c:extLst>
            </c:dLbl>
            <c:dLbl>
              <c:idx val="4"/>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ln>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Sheet2!$A$35:$A$39</c:f>
              <c:strCache>
                <c:ptCount val="5"/>
                <c:pt idx="0">
                  <c:v>Rừng gỗ</c:v>
                </c:pt>
                <c:pt idx="1">
                  <c:v>Rừng tre, nứa</c:v>
                </c:pt>
                <c:pt idx="2">
                  <c:v>Rừng hỗn giao</c:v>
                </c:pt>
                <c:pt idx="3">
                  <c:v>Rừng ngập mặn</c:v>
                </c:pt>
                <c:pt idx="4">
                  <c:v>Rừng núi đá</c:v>
                </c:pt>
              </c:strCache>
            </c:strRef>
          </c:cat>
          <c:val>
            <c:numRef>
              <c:f>Sheet2!$C$35:$C$39</c:f>
              <c:numCache>
                <c:formatCode>#.000</c:formatCode>
                <c:ptCount val="5"/>
                <c:pt idx="0">
                  <c:v>84.332320856266477</c:v>
                </c:pt>
                <c:pt idx="1">
                  <c:v>10.738325551533322</c:v>
                </c:pt>
                <c:pt idx="2">
                  <c:v>4.7291723243955284</c:v>
                </c:pt>
                <c:pt idx="3">
                  <c:v>2.0683635633387955E-2</c:v>
                </c:pt>
                <c:pt idx="4">
                  <c:v>0.17949763217100756</c:v>
                </c:pt>
              </c:numCache>
            </c:numRef>
          </c:val>
        </c:ser>
        <c:dLbls>
          <c:showLegendKey val="0"/>
          <c:showVal val="0"/>
          <c:showCatName val="0"/>
          <c:showSerName val="0"/>
          <c:showPercent val="0"/>
          <c:showBubbleSize val="0"/>
        </c:dLbls>
        <c:gapWidth val="150"/>
        <c:shape val="box"/>
        <c:axId val="138793344"/>
        <c:axId val="138794880"/>
        <c:axId val="0"/>
      </c:bar3DChart>
      <c:catAx>
        <c:axId val="1387933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94880"/>
        <c:crosses val="autoZero"/>
        <c:auto val="1"/>
        <c:lblAlgn val="ctr"/>
        <c:lblOffset val="100"/>
        <c:noMultiLvlLbl val="0"/>
      </c:catAx>
      <c:valAx>
        <c:axId val="1387948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933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bar3DChart>
        <c:barDir val="col"/>
        <c:grouping val="clustered"/>
        <c:varyColors val="0"/>
        <c:ser>
          <c:idx val="0"/>
          <c:order val="0"/>
          <c:spPr>
            <a:solidFill>
              <a:schemeClr val="accent4"/>
            </a:solidFill>
            <a:ln>
              <a:noFill/>
            </a:ln>
            <a:effectLst/>
            <a:sp3d/>
          </c:spPr>
          <c:invertIfNegative val="0"/>
          <c:dLbls>
            <c:dLbl>
              <c:idx val="0"/>
              <c:tx>
                <c:rich>
                  <a:bodyPr/>
                  <a:lstStyle/>
                  <a:p>
                    <a:fld id="{72969008-0557-4ABF-BFC5-5B43EA029E19}" type="VALUE">
                      <a:rPr lang="en-US" b="1">
                        <a:solidFill>
                          <a:srgbClr val="FF0000"/>
                        </a:solidFill>
                      </a:rPr>
                      <a:pPr/>
                      <a:t>[VALUE]</a:t>
                    </a:fld>
                    <a:endParaRPr lang="en-GB"/>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D09E3C0E-3B62-48A6-BB1A-8732CDC21D87}" type="VALUE">
                      <a:rPr lang="en-US" b="1">
                        <a:solidFill>
                          <a:srgbClr val="FF0000"/>
                        </a:solidFill>
                      </a:rPr>
                      <a:pPr/>
                      <a:t>[VALUE]</a:t>
                    </a:fld>
                    <a:endParaRPr lang="en-GB"/>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2"/>
              <c:tx>
                <c:rich>
                  <a:bodyPr/>
                  <a:lstStyle/>
                  <a:p>
                    <a:fld id="{9F02F78B-90ED-41F4-9968-7B7CF3F45EE3}" type="VALUE">
                      <a:rPr lang="en-US" b="1">
                        <a:solidFill>
                          <a:srgbClr val="FF0000"/>
                        </a:solidFill>
                      </a:rPr>
                      <a:pPr/>
                      <a:t>[VALUE]</a:t>
                    </a:fld>
                    <a:endParaRPr lang="en-GB"/>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3"/>
              <c:tx>
                <c:rich>
                  <a:bodyPr/>
                  <a:lstStyle/>
                  <a:p>
                    <a:fld id="{C6FCA154-F99D-4DC9-849F-7CA067107394}" type="VALUE">
                      <a:rPr lang="en-US" b="1">
                        <a:solidFill>
                          <a:srgbClr val="FF0000"/>
                        </a:solidFill>
                      </a:rPr>
                      <a:pPr/>
                      <a:t>[VALUE]</a:t>
                    </a:fld>
                    <a:endParaRPr lang="en-GB"/>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4"/>
              <c:tx>
                <c:rich>
                  <a:bodyPr/>
                  <a:lstStyle/>
                  <a:p>
                    <a:fld id="{37096DD8-1A99-4614-9CF6-EF0C50D1F9F9}" type="VALUE">
                      <a:rPr lang="en-US" b="1">
                        <a:solidFill>
                          <a:srgbClr val="FF0000"/>
                        </a:solidFill>
                      </a:rPr>
                      <a:pPr/>
                      <a:t>[VALUE]</a:t>
                    </a:fld>
                    <a:endParaRPr lang="en-GB"/>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Sheet2!$B$51:$F$51</c:f>
              <c:strCache>
                <c:ptCount val="5"/>
                <c:pt idx="0">
                  <c:v>2011</c:v>
                </c:pt>
                <c:pt idx="1">
                  <c:v>2012</c:v>
                </c:pt>
                <c:pt idx="2">
                  <c:v>2013</c:v>
                </c:pt>
                <c:pt idx="3">
                  <c:v>2014</c:v>
                </c:pt>
                <c:pt idx="4">
                  <c:v>Ước 2015</c:v>
                </c:pt>
              </c:strCache>
            </c:strRef>
          </c:cat>
          <c:val>
            <c:numRef>
              <c:f>Sheet2!$B$52:$F$52</c:f>
              <c:numCache>
                <c:formatCode>_(* ###,000_);_(* \(###,000\);_(* "-"??_);_(@_)</c:formatCode>
                <c:ptCount val="5"/>
                <c:pt idx="0">
                  <c:v>149456.4</c:v>
                </c:pt>
                <c:pt idx="1">
                  <c:v>155427.29999999999</c:v>
                </c:pt>
                <c:pt idx="2">
                  <c:v>160723.82999999964</c:v>
                </c:pt>
                <c:pt idx="3">
                  <c:v>166880.17000000001</c:v>
                </c:pt>
                <c:pt idx="4">
                  <c:v>182188.67</c:v>
                </c:pt>
              </c:numCache>
            </c:numRef>
          </c:val>
        </c:ser>
        <c:dLbls>
          <c:showLegendKey val="0"/>
          <c:showVal val="0"/>
          <c:showCatName val="0"/>
          <c:showSerName val="0"/>
          <c:showPercent val="0"/>
          <c:showBubbleSize val="0"/>
        </c:dLbls>
        <c:gapWidth val="150"/>
        <c:shape val="box"/>
        <c:axId val="142209024"/>
        <c:axId val="142210560"/>
        <c:axId val="0"/>
      </c:bar3DChart>
      <c:catAx>
        <c:axId val="1422090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210560"/>
        <c:crosses val="autoZero"/>
        <c:auto val="1"/>
        <c:lblAlgn val="ctr"/>
        <c:lblOffset val="100"/>
        <c:noMultiLvlLbl val="0"/>
      </c:catAx>
      <c:valAx>
        <c:axId val="142210560"/>
        <c:scaling>
          <c:orientation val="minMax"/>
        </c:scaling>
        <c:delete val="1"/>
        <c:axPos val="l"/>
        <c:numFmt formatCode="_(* ###,000_);_(* \(###,000\);_(* &quot;-&quot;??_);_(@_)" sourceLinked="1"/>
        <c:majorTickMark val="none"/>
        <c:minorTickMark val="none"/>
        <c:tickLblPos val="none"/>
        <c:crossAx val="14220902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75"/>
      <c:rotY val="0"/>
      <c:rAngAx val="0"/>
      <c:perspective val="30"/>
    </c:view3D>
    <c:floor>
      <c:thickness val="0"/>
    </c:floor>
    <c:sideWall>
      <c:thickness val="0"/>
    </c:sideWall>
    <c:backWall>
      <c:thickness val="0"/>
    </c:backWall>
    <c:plotArea>
      <c:layout>
        <c:manualLayout>
          <c:layoutTarget val="inner"/>
          <c:xMode val="edge"/>
          <c:yMode val="edge"/>
          <c:x val="0"/>
          <c:y val="0.22925261259520474"/>
          <c:w val="1"/>
          <c:h val="0.66960291773344371"/>
        </c:manualLayout>
      </c:layout>
      <c:pie3DChart>
        <c:varyColors val="1"/>
        <c:ser>
          <c:idx val="0"/>
          <c:order val="0"/>
          <c:explosion val="25"/>
          <c:dLbls>
            <c:spPr>
              <a:noFill/>
              <a:ln>
                <a:noFill/>
              </a:ln>
              <a:effectLst/>
            </c:spPr>
            <c:txPr>
              <a:bodyPr rot="0" vert="horz"/>
              <a:lstStyle/>
              <a:p>
                <a:pPr>
                  <a:defRPr/>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Sheet2!$B$65:$D$65</c:f>
              <c:strCache>
                <c:ptCount val="3"/>
                <c:pt idx="0">
                  <c:v>Phòng hộ</c:v>
                </c:pt>
                <c:pt idx="1">
                  <c:v>Đặc dụng</c:v>
                </c:pt>
                <c:pt idx="2">
                  <c:v>Sản xuất</c:v>
                </c:pt>
              </c:strCache>
            </c:strRef>
          </c:cat>
          <c:val>
            <c:numRef>
              <c:f>Sheet2!$B$66:$D$66</c:f>
              <c:numCache>
                <c:formatCode>###,000</c:formatCode>
                <c:ptCount val="3"/>
                <c:pt idx="0">
                  <c:v>61431.98</c:v>
                </c:pt>
                <c:pt idx="1">
                  <c:v>8576.5400000000009</c:v>
                </c:pt>
                <c:pt idx="2">
                  <c:v>191327.96</c:v>
                </c:pt>
              </c:numCache>
            </c:numRef>
          </c:val>
        </c:ser>
        <c:dLbls>
          <c:showLegendKey val="0"/>
          <c:showVal val="0"/>
          <c:showCatName val="0"/>
          <c:showSerName val="0"/>
          <c:showPercent val="1"/>
          <c:showBubbleSize val="0"/>
          <c:showLeaderLines val="1"/>
        </c:dLbls>
      </c:pie3DChart>
    </c:plotArea>
    <c:legend>
      <c:legendPos val="t"/>
      <c:layout>
        <c:manualLayout>
          <c:xMode val="edge"/>
          <c:yMode val="edge"/>
          <c:x val="0.77916685599790547"/>
          <c:y val="0.50089488430510665"/>
          <c:w val="0.19996666638655228"/>
          <c:h val="0.25093514000933875"/>
        </c:manualLayout>
      </c:layout>
      <c:overlay val="0"/>
      <c:txPr>
        <a:bodyPr rot="0" vert="horz"/>
        <a:lstStyle/>
        <a:p>
          <a:pPr>
            <a:defRPr/>
          </a:pPr>
          <a:endParaRPr lang="en-US"/>
        </a:p>
      </c:txPr>
    </c:legend>
    <c:plotVisOnly val="1"/>
    <c:dispBlanksAs val="zero"/>
    <c:showDLblsOverMax val="0"/>
  </c:chart>
  <c:externalData r:id="rId1">
    <c:autoUpdate val="0"/>
  </c:externalData>
</c:chartSpace>
</file>

<file path=word/theme/theme1.xml><?xml version="1.0" encoding="utf-8"?>
<a:theme xmlns:a="http://schemas.openxmlformats.org/drawingml/2006/main" name="SNV_2013">
  <a:themeElements>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E8822-C7CE-4081-A74B-BE006A8D8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19078</Words>
  <Characters>108747</Characters>
  <Application>Microsoft Office Word</Application>
  <DocSecurity>0</DocSecurity>
  <Lines>906</Lines>
  <Paragraphs>255</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127570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Viet Nghi</dc:creator>
  <cp:lastModifiedBy>TRAN MINH TUAN</cp:lastModifiedBy>
  <cp:revision>2</cp:revision>
  <dcterms:created xsi:type="dcterms:W3CDTF">2018-11-21T03:07:00Z</dcterms:created>
  <dcterms:modified xsi:type="dcterms:W3CDTF">2018-11-21T03:07:00Z</dcterms:modified>
</cp:coreProperties>
</file>